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92E3" w14:textId="77777777" w:rsidR="00161EF6" w:rsidRDefault="009D0638" w:rsidP="002A790A">
      <w:pPr>
        <w:rPr>
          <w:noProof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381D" wp14:editId="0FC13B83">
                <wp:simplePos x="0" y="0"/>
                <wp:positionH relativeFrom="column">
                  <wp:posOffset>2417674</wp:posOffset>
                </wp:positionH>
                <wp:positionV relativeFrom="paragraph">
                  <wp:posOffset>-10973</wp:posOffset>
                </wp:positionV>
                <wp:extent cx="3910819" cy="855879"/>
                <wp:effectExtent l="0" t="0" r="139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85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559F3" w14:textId="77777777" w:rsidR="00702882" w:rsidRPr="00702882" w:rsidRDefault="0070288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28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Request for Renewal of Approval</w:t>
                            </w:r>
                          </w:p>
                          <w:p w14:paraId="288FF75F" w14:textId="6D32312C" w:rsidR="009D0638" w:rsidRPr="009D0638" w:rsidRDefault="009D0638">
                            <w:pP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9D0638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Research Ethics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5pt;margin-top:-.85pt;width:307.9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" fillcolor="white [3201]" strokeweight=".5pt">
                <v:textbox>
                  <w:txbxContent>
                    <w:p w14:paraId="399559F3" w14:textId="77777777" w:rsidR="00702882" w:rsidRPr="00702882" w:rsidRDefault="0070288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70288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Request for Renewal of Approval</w:t>
                      </w:r>
                    </w:p>
                    <w:p w14:paraId="288FF75F" w14:textId="6D32312C" w:rsidR="009D0638" w:rsidRPr="009D0638" w:rsidRDefault="009D0638">
                      <w:pPr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9D0638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Research Ethics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689F1834" w14:textId="3B7DD5ED" w:rsidR="00161EF6" w:rsidRDefault="00161EF6" w:rsidP="002A790A">
      <w:pPr>
        <w:rPr>
          <w:rFonts w:cs="Arial"/>
          <w:b/>
        </w:rPr>
      </w:pPr>
    </w:p>
    <w:p w14:paraId="2BB61ACD" w14:textId="4DB400D0" w:rsidR="009D0638" w:rsidRDefault="00F43221" w:rsidP="00F43221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3050325A" wp14:editId="0FA87C44">
            <wp:extent cx="2304674" cy="3657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5A88" w14:textId="5A67929F" w:rsidR="009D0638" w:rsidRPr="009D0638" w:rsidRDefault="009D0638">
      <w:pPr>
        <w:rPr>
          <w:rFonts w:cs="Arial"/>
          <w:b/>
        </w:rPr>
      </w:pPr>
      <w:r w:rsidRPr="009D0638">
        <w:rPr>
          <w:rFonts w:cs="Arial"/>
          <w:b/>
        </w:rPr>
        <w:t>__________________________________________________________________________________________</w:t>
      </w:r>
    </w:p>
    <w:p w14:paraId="521E95C5" w14:textId="5270BC78" w:rsidR="000001AD" w:rsidRDefault="000001AD"/>
    <w:p w14:paraId="1E0114D6" w14:textId="5123F2EC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Principle Investigator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 xml:space="preserve">Protocol Number </w:t>
      </w:r>
      <w:r w:rsidR="00702882">
        <w:rPr>
          <w:b/>
          <w:bCs/>
        </w:rPr>
        <w:tab/>
      </w:r>
      <w:r w:rsidR="00702882">
        <w:rPr>
          <w:b/>
          <w:bCs/>
        </w:rPr>
        <w:tab/>
      </w:r>
      <w:r w:rsidRPr="009D0638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0638" w14:paraId="7F541DA4" w14:textId="77777777" w:rsidTr="009D0638">
        <w:tc>
          <w:tcPr>
            <w:tcW w:w="3596" w:type="dxa"/>
          </w:tcPr>
          <w:p w14:paraId="48E4DB6C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0EC2A94F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5CE604D4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4F73C968" w14:textId="280280AF" w:rsidR="009D0638" w:rsidRDefault="009D0638" w:rsidP="009D0638"/>
    <w:p w14:paraId="030F949E" w14:textId="46E50A52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 xml:space="preserve">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:rsidRPr="009D0638" w14:paraId="4D24621F" w14:textId="77777777" w:rsidTr="009D0638">
        <w:tc>
          <w:tcPr>
            <w:tcW w:w="10790" w:type="dxa"/>
          </w:tcPr>
          <w:p w14:paraId="0A6483E3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5BC9B4C5" w14:textId="07D5241E" w:rsidR="009D0638" w:rsidRDefault="009D0638" w:rsidP="009D0638"/>
    <w:p w14:paraId="16D7591C" w14:textId="04B9822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Email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638" w:rsidRPr="009D0638" w14:paraId="1627822C" w14:textId="77777777" w:rsidTr="009D0638">
        <w:tc>
          <w:tcPr>
            <w:tcW w:w="5395" w:type="dxa"/>
          </w:tcPr>
          <w:p w14:paraId="2B1F6AB7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5395" w:type="dxa"/>
          </w:tcPr>
          <w:p w14:paraId="6F4DC911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22F031A4" w14:textId="5BC3573A" w:rsidR="009D0638" w:rsidRDefault="009D0638" w:rsidP="009D0638"/>
    <w:p w14:paraId="1FBA4356" w14:textId="120ABAAE" w:rsidR="002A790A" w:rsidRPr="002A790A" w:rsidRDefault="005A7EEB" w:rsidP="00702882">
      <w:pPr>
        <w:rPr>
          <w:rFonts w:asciiTheme="minorBidi" w:hAnsiTheme="minorBidi"/>
          <w:sz w:val="22"/>
          <w:szCs w:val="22"/>
        </w:rPr>
      </w:pPr>
      <w:r w:rsidRPr="002A790A">
        <w:rPr>
          <w:rFonts w:asciiTheme="minorBidi" w:hAnsiTheme="minorBidi"/>
          <w:sz w:val="22"/>
          <w:szCs w:val="22"/>
        </w:rPr>
        <w:t>This form is</w:t>
      </w:r>
      <w:r w:rsidR="002A790A" w:rsidRPr="002A790A">
        <w:rPr>
          <w:rFonts w:asciiTheme="minorBidi" w:hAnsiTheme="minorBidi"/>
          <w:sz w:val="22"/>
          <w:szCs w:val="22"/>
        </w:rPr>
        <w:t xml:space="preserve"> to be completed </w:t>
      </w:r>
      <w:r w:rsidR="00702882">
        <w:rPr>
          <w:rFonts w:asciiTheme="minorBidi" w:hAnsiTheme="minorBidi"/>
          <w:sz w:val="22"/>
          <w:szCs w:val="22"/>
        </w:rPr>
        <w:t xml:space="preserve">at the one-year anniversary of the initial approval of the protocol if the project requires ongoing communication with participants (e.g. recruitment, data collection, member checking, summary of findings). </w:t>
      </w:r>
      <w:r w:rsidR="00D9189A">
        <w:rPr>
          <w:rFonts w:asciiTheme="minorBidi" w:hAnsiTheme="minorBidi"/>
          <w:sz w:val="22"/>
          <w:szCs w:val="22"/>
        </w:rPr>
        <w:t xml:space="preserve">If communication with participants has been concluded, please complete and submit a Study Closure Form. </w:t>
      </w:r>
    </w:p>
    <w:p w14:paraId="47F9069B" w14:textId="377F39E8" w:rsidR="002A790A" w:rsidRPr="002A790A" w:rsidRDefault="002A790A" w:rsidP="002A790A">
      <w:pPr>
        <w:rPr>
          <w:rFonts w:asciiTheme="minorBidi" w:hAnsiTheme="minorBidi"/>
          <w:sz w:val="22"/>
          <w:szCs w:val="22"/>
        </w:rPr>
      </w:pPr>
    </w:p>
    <w:p w14:paraId="1FC547B1" w14:textId="3F95F639" w:rsidR="00702882" w:rsidRDefault="00702882" w:rsidP="00702882">
      <w:r>
        <w:t xml:space="preserve">Please provided the following information: </w:t>
      </w:r>
    </w:p>
    <w:p w14:paraId="6E5C06F2" w14:textId="706FE042" w:rsidR="00702882" w:rsidRDefault="00702882" w:rsidP="00702882">
      <w:pPr>
        <w:pStyle w:val="ListParagraph"/>
        <w:numPr>
          <w:ilvl w:val="0"/>
          <w:numId w:val="1"/>
        </w:numPr>
      </w:pPr>
      <w:r>
        <w:t>A brief synopsis of the project progress to date with emphasis on problems encountered or any unreported changes to the protocol.</w:t>
      </w:r>
    </w:p>
    <w:p w14:paraId="0EFB2C6E" w14:textId="021E1733" w:rsidR="00702882" w:rsidRDefault="00702882" w:rsidP="00702882">
      <w:pPr>
        <w:pStyle w:val="ListParagraph"/>
        <w:numPr>
          <w:ilvl w:val="0"/>
          <w:numId w:val="1"/>
        </w:numPr>
      </w:pPr>
      <w:r>
        <w:t xml:space="preserve">Describe rationale or justification for the need for renewal of approval. </w:t>
      </w:r>
    </w:p>
    <w:p w14:paraId="5B837437" w14:textId="77777777" w:rsidR="00702882" w:rsidRDefault="00702882" w:rsidP="00702882">
      <w:pPr>
        <w:pStyle w:val="ListParagraph"/>
        <w:numPr>
          <w:ilvl w:val="0"/>
          <w:numId w:val="1"/>
        </w:numPr>
      </w:pPr>
      <w:r>
        <w:t xml:space="preserve">Email this form to </w:t>
      </w:r>
      <w:hyperlink r:id="rId8" w:history="1">
        <w:r w:rsidRPr="00EA25D7">
          <w:rPr>
            <w:rStyle w:val="Hyperlink"/>
          </w:rPr>
          <w:t>reb@rrc.ca</w:t>
        </w:r>
      </w:hyperlink>
      <w:r>
        <w:t xml:space="preserve"> </w:t>
      </w:r>
    </w:p>
    <w:p w14:paraId="5D0E3706" w14:textId="77777777" w:rsidR="00702882" w:rsidRDefault="00702882" w:rsidP="00702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2882" w14:paraId="123F15C2" w14:textId="77777777" w:rsidTr="002E6EDD">
        <w:tc>
          <w:tcPr>
            <w:tcW w:w="10790" w:type="dxa"/>
          </w:tcPr>
          <w:p w14:paraId="0561C13E" w14:textId="77777777" w:rsidR="00702882" w:rsidRDefault="00702882" w:rsidP="002E6EDD"/>
        </w:tc>
      </w:tr>
    </w:tbl>
    <w:p w14:paraId="193269BA" w14:textId="77777777" w:rsidR="00702882" w:rsidRDefault="00702882" w:rsidP="00702882"/>
    <w:p w14:paraId="1C0DD294" w14:textId="6C6E3BC1" w:rsidR="002A790A" w:rsidRPr="002A790A" w:rsidRDefault="002A790A" w:rsidP="00702882">
      <w:pPr>
        <w:rPr>
          <w:rFonts w:asciiTheme="minorBidi" w:hAnsiTheme="minorBidi"/>
          <w:sz w:val="22"/>
          <w:szCs w:val="22"/>
        </w:rPr>
      </w:pPr>
    </w:p>
    <w:sectPr w:rsidR="002A790A" w:rsidRPr="002A790A" w:rsidSect="009D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4CEF" w14:textId="77777777" w:rsidR="00161EF6" w:rsidRDefault="00161EF6" w:rsidP="00161EF6">
      <w:r>
        <w:separator/>
      </w:r>
    </w:p>
  </w:endnote>
  <w:endnote w:type="continuationSeparator" w:id="0">
    <w:p w14:paraId="74B6AE7C" w14:textId="77777777" w:rsidR="00161EF6" w:rsidRDefault="00161EF6" w:rsidP="0016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EE8C" w14:textId="77777777" w:rsidR="00161EF6" w:rsidRDefault="00161EF6" w:rsidP="00161EF6">
      <w:r>
        <w:separator/>
      </w:r>
    </w:p>
  </w:footnote>
  <w:footnote w:type="continuationSeparator" w:id="0">
    <w:p w14:paraId="4E6F5C81" w14:textId="77777777" w:rsidR="00161EF6" w:rsidRDefault="00161EF6" w:rsidP="0016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AD9"/>
    <w:multiLevelType w:val="hybridMultilevel"/>
    <w:tmpl w:val="5A7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70C"/>
    <w:multiLevelType w:val="hybridMultilevel"/>
    <w:tmpl w:val="5CFEC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8"/>
    <w:rsid w:val="000001AD"/>
    <w:rsid w:val="00061872"/>
    <w:rsid w:val="00161EF6"/>
    <w:rsid w:val="00230863"/>
    <w:rsid w:val="00294F53"/>
    <w:rsid w:val="002A790A"/>
    <w:rsid w:val="00306ABA"/>
    <w:rsid w:val="00366316"/>
    <w:rsid w:val="00424DF6"/>
    <w:rsid w:val="00582708"/>
    <w:rsid w:val="005A7EEB"/>
    <w:rsid w:val="005E3FE3"/>
    <w:rsid w:val="00690D3A"/>
    <w:rsid w:val="006B3863"/>
    <w:rsid w:val="006B4F3D"/>
    <w:rsid w:val="00702882"/>
    <w:rsid w:val="00732156"/>
    <w:rsid w:val="00736601"/>
    <w:rsid w:val="008D19A7"/>
    <w:rsid w:val="00955234"/>
    <w:rsid w:val="009835D7"/>
    <w:rsid w:val="009D0638"/>
    <w:rsid w:val="00A40808"/>
    <w:rsid w:val="00AD5399"/>
    <w:rsid w:val="00AF48A4"/>
    <w:rsid w:val="00B25C0A"/>
    <w:rsid w:val="00BB3782"/>
    <w:rsid w:val="00BC2DB4"/>
    <w:rsid w:val="00C12688"/>
    <w:rsid w:val="00C61811"/>
    <w:rsid w:val="00CC3564"/>
    <w:rsid w:val="00CC6BD5"/>
    <w:rsid w:val="00D00285"/>
    <w:rsid w:val="00D231CB"/>
    <w:rsid w:val="00D37C39"/>
    <w:rsid w:val="00D8065D"/>
    <w:rsid w:val="00D9189A"/>
    <w:rsid w:val="00D92F25"/>
    <w:rsid w:val="00D93B8A"/>
    <w:rsid w:val="00DB2D64"/>
    <w:rsid w:val="00DE7BFA"/>
    <w:rsid w:val="00DF139C"/>
    <w:rsid w:val="00E24326"/>
    <w:rsid w:val="00EA4BD2"/>
    <w:rsid w:val="00EF132F"/>
    <w:rsid w:val="00F0401C"/>
    <w:rsid w:val="00F16871"/>
    <w:rsid w:val="00F43221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C9"/>
  <w15:chartTrackingRefBased/>
  <w15:docId w15:val="{37B69B25-AFB3-9443-B3D5-8F97A33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F6"/>
  </w:style>
  <w:style w:type="paragraph" w:styleId="Footer">
    <w:name w:val="footer"/>
    <w:basedOn w:val="Normal"/>
    <w:link w:val="FooterChar"/>
    <w:uiPriority w:val="99"/>
    <w:unhideWhenUsed/>
    <w:rsid w:val="00161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rr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 Mitchell</dc:creator>
  <cp:keywords/>
  <dc:description/>
  <cp:lastModifiedBy>Melissa Boille</cp:lastModifiedBy>
  <cp:revision>10</cp:revision>
  <dcterms:created xsi:type="dcterms:W3CDTF">2020-09-27T15:11:00Z</dcterms:created>
  <dcterms:modified xsi:type="dcterms:W3CDTF">2022-01-07T21:50:00Z</dcterms:modified>
</cp:coreProperties>
</file>