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4D" w:rsidRDefault="00E56742">
      <w:pPr>
        <w:pStyle w:val="Title"/>
      </w:pPr>
      <w:r>
        <w:t xml:space="preserve">ASC </w:t>
      </w:r>
      <w:r w:rsidR="00685E43">
        <w:t>Workshop Plan</w:t>
      </w:r>
      <w:r w:rsidR="001052ED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700"/>
        <w:gridCol w:w="2970"/>
        <w:gridCol w:w="1558"/>
        <w:gridCol w:w="2410"/>
      </w:tblGrid>
      <w:tr w:rsidR="00F9224D" w:rsidTr="001052ED">
        <w:tc>
          <w:tcPr>
            <w:tcW w:w="2700" w:type="dxa"/>
          </w:tcPr>
          <w:p w:rsidR="00F9224D" w:rsidRDefault="00685E43">
            <w:pPr>
              <w:pStyle w:val="LessonHead"/>
            </w:pPr>
            <w:r>
              <w:t xml:space="preserve">Theme </w:t>
            </w:r>
          </w:p>
        </w:tc>
        <w:tc>
          <w:tcPr>
            <w:tcW w:w="2970" w:type="dxa"/>
          </w:tcPr>
          <w:p w:rsidR="00F9224D" w:rsidRDefault="00685E43" w:rsidP="001052ED">
            <w:pPr>
              <w:pStyle w:val="LessonHead"/>
            </w:pPr>
            <w:r>
              <w:t xml:space="preserve">Workshop </w:t>
            </w:r>
            <w:r w:rsidR="001052ED">
              <w:t>LEad</w:t>
            </w:r>
          </w:p>
        </w:tc>
        <w:tc>
          <w:tcPr>
            <w:tcW w:w="1558" w:type="dxa"/>
          </w:tcPr>
          <w:p w:rsidR="00F9224D" w:rsidRDefault="00F9224D">
            <w:pPr>
              <w:pStyle w:val="LessonHead"/>
            </w:pPr>
          </w:p>
        </w:tc>
        <w:tc>
          <w:tcPr>
            <w:tcW w:w="2410" w:type="dxa"/>
          </w:tcPr>
          <w:p w:rsidR="00F9224D" w:rsidRDefault="001052ED">
            <w:pPr>
              <w:pStyle w:val="LessonHead"/>
            </w:pPr>
            <w:r>
              <w:t>Date</w:t>
            </w:r>
          </w:p>
        </w:tc>
      </w:tr>
      <w:tr w:rsidR="00F9224D" w:rsidTr="001052ED">
        <w:tc>
          <w:tcPr>
            <w:tcW w:w="2700" w:type="dxa"/>
          </w:tcPr>
          <w:p w:rsidR="00F9224D" w:rsidRPr="00E56742" w:rsidRDefault="00456C2A" w:rsidP="00685E43">
            <w:pPr>
              <w:rPr>
                <w:b/>
              </w:rPr>
            </w:pPr>
            <w:r>
              <w:rPr>
                <w:b/>
              </w:rPr>
              <w:t>Elaboration</w:t>
            </w:r>
            <w:r w:rsidR="00685E43" w:rsidRPr="00E56742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F9224D" w:rsidRDefault="00456C2A" w:rsidP="00685E43">
            <w:r>
              <w:t>Chris Harder</w:t>
            </w:r>
          </w:p>
        </w:tc>
        <w:tc>
          <w:tcPr>
            <w:tcW w:w="1558" w:type="dxa"/>
          </w:tcPr>
          <w:p w:rsidR="00F9224D" w:rsidRDefault="00F9224D" w:rsidP="00685E43"/>
        </w:tc>
        <w:tc>
          <w:tcPr>
            <w:tcW w:w="2410" w:type="dxa"/>
          </w:tcPr>
          <w:p w:rsidR="00F9224D" w:rsidRDefault="005572E9">
            <w:r>
              <w:t>January, 2018</w:t>
            </w:r>
          </w:p>
        </w:tc>
      </w:tr>
    </w:tbl>
    <w:p w:rsidR="00F9224D" w:rsidRDefault="001052ED">
      <w:pPr>
        <w:pStyle w:val="LessonHead"/>
      </w:pPr>
      <w:r>
        <w:t>Overview</w:t>
      </w:r>
    </w:p>
    <w:p w:rsidR="00F9224D" w:rsidRDefault="001052ED">
      <w:r>
        <w:t xml:space="preserve">This workshop explores </w:t>
      </w:r>
      <w:r w:rsidR="00293D5D">
        <w:t>the topic of Interrogative Elaboration and is based on</w:t>
      </w:r>
      <w:r>
        <w:t xml:space="preserve"> research </w:t>
      </w:r>
      <w:r w:rsidR="00293D5D">
        <w:t xml:space="preserve">from the </w:t>
      </w:r>
      <w:proofErr w:type="spellStart"/>
      <w:r w:rsidR="00293D5D">
        <w:t>learningscientists.org</w:t>
      </w:r>
      <w:proofErr w:type="spellEnd"/>
      <w:r>
        <w:t xml:space="preserve">. Students will </w:t>
      </w:r>
      <w:r w:rsidR="005572E9">
        <w:t xml:space="preserve">discuss </w:t>
      </w:r>
      <w:r w:rsidR="00293D5D">
        <w:t>how to build a deeper knowledge of a topic by asking probing questions (</w:t>
      </w:r>
      <w:proofErr w:type="gramStart"/>
      <w:r w:rsidR="00293D5D">
        <w:t>how?,</w:t>
      </w:r>
      <w:proofErr w:type="gramEnd"/>
      <w:r w:rsidR="00293D5D">
        <w:t xml:space="preserve"> why?), making accurate analogies and comparing similarities and differences of one of more ideas. Finally, participants will have an opportunity to apply the </w:t>
      </w:r>
      <w:r w:rsidR="005572E9">
        <w:t xml:space="preserve">strategies </w:t>
      </w:r>
      <w:r w:rsidR="00293D5D">
        <w:t>presented in this workshop towards topics they are currently engaged with in one or more of their college courses.</w:t>
      </w:r>
    </w:p>
    <w:tbl>
      <w:tblPr>
        <w:tblStyle w:val="LessonPlan"/>
        <w:tblW w:w="5000" w:type="pct"/>
        <w:tblLook w:val="04A0" w:firstRow="1" w:lastRow="0" w:firstColumn="1" w:lastColumn="0" w:noHBand="0" w:noVBand="1"/>
        <w:tblDescription w:val="Lesson plan detail"/>
      </w:tblPr>
      <w:tblGrid>
        <w:gridCol w:w="1737"/>
        <w:gridCol w:w="1339"/>
        <w:gridCol w:w="5019"/>
        <w:gridCol w:w="1832"/>
        <w:gridCol w:w="873"/>
      </w:tblGrid>
      <w:tr w:rsidR="00E56742" w:rsidTr="0030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pct"/>
            <w:gridSpan w:val="3"/>
          </w:tcPr>
          <w:p w:rsidR="00E56742" w:rsidRDefault="00E56742">
            <w:r>
              <w:t>Workshop Guide</w:t>
            </w:r>
          </w:p>
        </w:tc>
        <w:tc>
          <w:tcPr>
            <w:tcW w:w="1346" w:type="pct"/>
            <w:gridSpan w:val="2"/>
          </w:tcPr>
          <w:p w:rsidR="00E56742" w:rsidRDefault="00E5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742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Pr="00685E43" w:rsidRDefault="00E56742">
            <w:r w:rsidRPr="00685E43">
              <w:t>Objectives</w:t>
            </w:r>
          </w:p>
        </w:tc>
        <w:tc>
          <w:tcPr>
            <w:tcW w:w="4338" w:type="pct"/>
            <w:gridSpan w:val="4"/>
          </w:tcPr>
          <w:p w:rsidR="00E56742" w:rsidRDefault="00E56742" w:rsidP="00685E4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5E43">
              <w:rPr>
                <w:b/>
              </w:rPr>
              <w:t xml:space="preserve">Participants will be able to: </w:t>
            </w:r>
          </w:p>
          <w:p w:rsidR="00456C2A" w:rsidRDefault="00456C2A" w:rsidP="00456C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the principals of the</w:t>
            </w:r>
            <w:r>
              <w:t xml:space="preserve"> elaborative interrogation</w:t>
            </w:r>
            <w:r>
              <w:t xml:space="preserve"> study strategy.</w:t>
            </w:r>
          </w:p>
          <w:p w:rsidR="00456C2A" w:rsidRDefault="00456C2A" w:rsidP="00456C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through an example of elaborative interrogation in action.</w:t>
            </w:r>
          </w:p>
          <w:p w:rsidR="00456C2A" w:rsidRDefault="00456C2A" w:rsidP="00456C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 the limits of elaboration and how to check for accuracy.</w:t>
            </w:r>
          </w:p>
          <w:p w:rsidR="00E56742" w:rsidRPr="00E56742" w:rsidRDefault="00456C2A" w:rsidP="00456C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using the elaborative interrogation strategy in context with their own course materials.</w:t>
            </w:r>
          </w:p>
        </w:tc>
      </w:tr>
      <w:tr w:rsidR="00E56742" w:rsidTr="00301EC5">
        <w:trPr>
          <w:cantSplit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Default="00E56742">
            <w:r>
              <w:t xml:space="preserve">REsources </w:t>
            </w:r>
          </w:p>
        </w:tc>
        <w:tc>
          <w:tcPr>
            <w:tcW w:w="4338" w:type="pct"/>
            <w:gridSpan w:val="4"/>
          </w:tcPr>
          <w:p w:rsidR="00E56742" w:rsidRDefault="00E56742" w:rsidP="00E5674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</w:t>
            </w:r>
            <w:hyperlink r:id="rId8" w:history="1">
              <w:r w:rsidRPr="00201BED">
                <w:rPr>
                  <w:rStyle w:val="Hyperlink"/>
                </w:rPr>
                <w:t>www.rrc.ca/success</w:t>
              </w:r>
            </w:hyperlink>
            <w:r>
              <w:t xml:space="preserve"> (with direct link to </w:t>
            </w:r>
            <w:proofErr w:type="spellStart"/>
            <w:r>
              <w:t>ppt</w:t>
            </w:r>
            <w:proofErr w:type="spellEnd"/>
            <w:r>
              <w:t xml:space="preserve">) for slide deck and handouts: </w:t>
            </w:r>
          </w:p>
          <w:p w:rsidR="00D76A4A" w:rsidRDefault="00456C2A" w:rsidP="00D76A4A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Elaboration</w:t>
            </w:r>
            <w:r w:rsidR="00D76A4A">
              <w:t xml:space="preserve"> slides (.</w:t>
            </w:r>
            <w:proofErr w:type="spellStart"/>
            <w:r w:rsidR="00D76A4A">
              <w:t>ppt</w:t>
            </w:r>
            <w:proofErr w:type="spellEnd"/>
            <w:r w:rsidR="00D76A4A">
              <w:t>)</w:t>
            </w:r>
          </w:p>
          <w:p w:rsidR="00E56742" w:rsidRDefault="00D76A4A" w:rsidP="00E5674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  <w:r w:rsidR="00E56742">
              <w:t xml:space="preserve"> projector &amp; laptop</w:t>
            </w:r>
          </w:p>
          <w:p w:rsidR="00E56742" w:rsidRDefault="00E56742" w:rsidP="00E5674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Whiteboard and markers </w:t>
            </w:r>
          </w:p>
          <w:p w:rsidR="00456C2A" w:rsidRDefault="00456C2A" w:rsidP="00E5674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 paper</w:t>
            </w:r>
            <w:r w:rsidR="00293D5D">
              <w:t xml:space="preserve"> (or 11” x 17” paper) </w:t>
            </w:r>
            <w:r w:rsidR="009F46F5">
              <w:t>and marker</w:t>
            </w:r>
            <w:r w:rsidR="00293D5D">
              <w:t>s</w:t>
            </w:r>
            <w:r w:rsidR="009F46F5">
              <w:t xml:space="preserve"> for group activity.</w:t>
            </w:r>
            <w:bookmarkStart w:id="0" w:name="_GoBack"/>
            <w:bookmarkEnd w:id="0"/>
          </w:p>
        </w:tc>
      </w:tr>
      <w:tr w:rsidR="00E56742" w:rsidTr="00301EC5">
        <w:trPr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Pr="00E56742" w:rsidRDefault="00E56742">
            <w:pPr>
              <w:rPr>
                <w:b/>
              </w:rPr>
            </w:pPr>
            <w:r w:rsidRPr="00E56742">
              <w:rPr>
                <w:b/>
              </w:rPr>
              <w:t>Process</w:t>
            </w:r>
          </w:p>
        </w:tc>
        <w:tc>
          <w:tcPr>
            <w:tcW w:w="620" w:type="pct"/>
          </w:tcPr>
          <w:p w:rsidR="00E56742" w:rsidRPr="003C74FD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</w:pPr>
            <w:r w:rsidRPr="003C74FD"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  <w:t xml:space="preserve">Person </w:t>
            </w:r>
          </w:p>
        </w:tc>
        <w:tc>
          <w:tcPr>
            <w:tcW w:w="3266" w:type="pct"/>
            <w:gridSpan w:val="2"/>
          </w:tcPr>
          <w:p w:rsidR="00E56742" w:rsidRPr="003C74FD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</w:pPr>
            <w:r w:rsidRPr="003C74FD"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  <w:t xml:space="preserve">Action       </w:t>
            </w:r>
          </w:p>
        </w:tc>
        <w:tc>
          <w:tcPr>
            <w:tcW w:w="451" w:type="pct"/>
          </w:tcPr>
          <w:p w:rsidR="00E56742" w:rsidRPr="003C74FD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</w:pPr>
            <w:r w:rsidRPr="003C74FD">
              <w:rPr>
                <w:rFonts w:asciiTheme="majorHAnsi" w:hAnsiTheme="majorHAnsi"/>
                <w:b/>
                <w:caps/>
                <w:color w:val="6C1B78" w:themeColor="accent1"/>
                <w:sz w:val="16"/>
              </w:rPr>
              <w:t xml:space="preserve">Time </w:t>
            </w:r>
          </w:p>
        </w:tc>
      </w:tr>
      <w:tr w:rsidR="00E56742" w:rsidTr="00301EC5">
        <w:trPr>
          <w:cantSplit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Default="00A7100C">
            <w:r>
              <w:t>introduce yourself as an academic coach &amp; introduce topic</w:t>
            </w:r>
          </w:p>
        </w:tc>
        <w:tc>
          <w:tcPr>
            <w:tcW w:w="620" w:type="pct"/>
          </w:tcPr>
          <w:p w:rsidR="00E56742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DC774B" w:rsidRPr="00CB3AEC" w:rsidRDefault="00DC7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Slide 1: Title</w:t>
            </w:r>
          </w:p>
          <w:p w:rsidR="00DC774B" w:rsidRDefault="00DC7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Self and RRC’s Academic Success Center.</w:t>
            </w:r>
          </w:p>
          <w:p w:rsidR="00DC774B" w:rsidRDefault="00DC7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topic and elicit student’s prior knowledge.</w:t>
            </w:r>
          </w:p>
          <w:p w:rsidR="00DC774B" w:rsidRDefault="00DC7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C17D8C" w:rsidRPr="00C17D8C">
              <w:rPr>
                <w:i/>
              </w:rPr>
              <w:t>Elaborative Interrogation</w:t>
            </w:r>
            <w:r w:rsidR="00C17D8C">
              <w:t>”</w:t>
            </w:r>
            <w:r>
              <w:t>. What an unusual name for a workshop! What do you think we will be covering in this workshop based on the title alone?”</w:t>
            </w:r>
          </w:p>
          <w:p w:rsidR="001052ED" w:rsidRDefault="00DC7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“We will answer that question together as we proceed into this workshop.” </w:t>
            </w:r>
            <w:r w:rsidR="001052ED">
              <w:t xml:space="preserve"> </w:t>
            </w:r>
          </w:p>
        </w:tc>
        <w:tc>
          <w:tcPr>
            <w:tcW w:w="451" w:type="pct"/>
          </w:tcPr>
          <w:p w:rsidR="00E56742" w:rsidRDefault="003B5A4C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min</w:t>
            </w:r>
          </w:p>
        </w:tc>
      </w:tr>
      <w:tr w:rsidR="00E56742" w:rsidTr="00301EC5">
        <w:trPr>
          <w:cantSplit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Default="00C17D8C" w:rsidP="00A7100C">
            <w:r>
              <w:t>Introduce learning objectives for Worksop</w:t>
            </w:r>
          </w:p>
        </w:tc>
        <w:tc>
          <w:tcPr>
            <w:tcW w:w="620" w:type="pct"/>
          </w:tcPr>
          <w:p w:rsidR="00E56742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DC774B" w:rsidRPr="00CB3AEC" w:rsidRDefault="009E0319" w:rsidP="00105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Slide 2: Introduce c</w:t>
            </w:r>
            <w:r w:rsidR="00DC774B" w:rsidRPr="00CB3AEC">
              <w:rPr>
                <w:b/>
              </w:rPr>
              <w:t>lass activity</w:t>
            </w:r>
          </w:p>
          <w:p w:rsidR="001052ED" w:rsidRDefault="00C17D8C" w:rsidP="00A9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through the agenda for the workshop.</w:t>
            </w:r>
          </w:p>
          <w:p w:rsidR="00C17D8C" w:rsidRDefault="00C17D8C" w:rsidP="00A9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that after walking through an example of Elaboration, they will</w:t>
            </w:r>
            <w:r w:rsidR="009F46F5">
              <w:t xml:space="preserve"> have a </w:t>
            </w:r>
            <w:r>
              <w:t>chance to apply this technique towards their own course materials.</w:t>
            </w:r>
          </w:p>
        </w:tc>
        <w:tc>
          <w:tcPr>
            <w:tcW w:w="451" w:type="pct"/>
          </w:tcPr>
          <w:p w:rsidR="00E56742" w:rsidRDefault="001431AD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B5A4C">
              <w:t xml:space="preserve"> </w:t>
            </w:r>
            <w:r>
              <w:t>min</w:t>
            </w:r>
          </w:p>
        </w:tc>
      </w:tr>
      <w:tr w:rsidR="00E56742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Default="00A7100C" w:rsidP="00A7100C">
            <w:r>
              <w:lastRenderedPageBreak/>
              <w:t xml:space="preserve">Activate curiosity and interest in </w:t>
            </w:r>
            <w:r w:rsidR="00ED260E">
              <w:t>Elaborative interrogation</w:t>
            </w:r>
          </w:p>
        </w:tc>
        <w:tc>
          <w:tcPr>
            <w:tcW w:w="620" w:type="pct"/>
          </w:tcPr>
          <w:p w:rsidR="00E56742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</w:t>
            </w: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E56742" w:rsidRPr="00CB3AEC" w:rsidRDefault="00A9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Slide 3</w:t>
            </w:r>
            <w:r w:rsidR="00C60EB6" w:rsidRPr="00CB3AEC">
              <w:rPr>
                <w:b/>
              </w:rPr>
              <w:t xml:space="preserve">: </w:t>
            </w:r>
            <w:r w:rsidR="00C17D8C">
              <w:rPr>
                <w:b/>
              </w:rPr>
              <w:t>What is “Elaborative Interrogation”?</w:t>
            </w:r>
          </w:p>
          <w:p w:rsidR="00C17D8C" w:rsidRDefault="00C17D8C" w:rsidP="00DA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 </w:t>
            </w:r>
            <w:proofErr w:type="spellStart"/>
            <w:r>
              <w:t>Ss</w:t>
            </w:r>
            <w:proofErr w:type="spellEnd"/>
            <w:r>
              <w:t xml:space="preserve"> to offer definitions for the terms “Elaborate” and “Interrogate”. </w:t>
            </w:r>
          </w:p>
          <w:p w:rsidR="00C17D8C" w:rsidRDefault="00C17D8C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that t</w:t>
            </w:r>
            <w:r w:rsidR="00DA17F8">
              <w:t xml:space="preserve">he term elaboration can be used to mean a lot of different things. </w:t>
            </w:r>
            <w:r w:rsidRPr="00CB3AEC">
              <w:rPr>
                <w:b/>
              </w:rPr>
              <w:t>&lt;click&gt;</w:t>
            </w:r>
          </w:p>
          <w:p w:rsidR="00DA17F8" w:rsidRDefault="00DA17F8" w:rsidP="00DA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However, when we are talking about studying using elaboration, it involves </w:t>
            </w:r>
            <w:r w:rsidRPr="00C17D8C">
              <w:t>explaining and describing ideas with many details</w:t>
            </w:r>
            <w:r>
              <w:t xml:space="preserve">. </w:t>
            </w:r>
          </w:p>
          <w:p w:rsidR="00DA17F8" w:rsidRDefault="00DA17F8" w:rsidP="00DA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Elaboration also involves:</w:t>
            </w:r>
          </w:p>
          <w:p w:rsidR="00DA17F8" w:rsidRDefault="00DA17F8" w:rsidP="00C17D8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connections among ideas you are trying to learn.</w:t>
            </w:r>
          </w:p>
          <w:p w:rsidR="00C17D8C" w:rsidRDefault="00DA17F8" w:rsidP="00ED260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connecting the material to your own experiences, memories, and day-to-day life.</w:t>
            </w:r>
            <w:r w:rsidR="00ED260E">
              <w:t xml:space="preserve"> </w:t>
            </w:r>
            <w:r w:rsidR="00C17D8C" w:rsidRPr="00ED260E">
              <w:rPr>
                <w:b/>
              </w:rPr>
              <w:t>&lt;click&gt;</w:t>
            </w:r>
          </w:p>
          <w:p w:rsidR="00C17D8C" w:rsidRDefault="00DA17F8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Interrogation means to question. </w:t>
            </w:r>
            <w:r w:rsidR="00C17D8C" w:rsidRPr="00CB3AEC">
              <w:rPr>
                <w:b/>
              </w:rPr>
              <w:t>&lt;click&gt;</w:t>
            </w:r>
          </w:p>
          <w:p w:rsidR="00DA17F8" w:rsidRDefault="00DA17F8" w:rsidP="00DA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So, when you use elaborative interrogation…</w:t>
            </w:r>
          </w:p>
          <w:p w:rsidR="00DA17F8" w:rsidRDefault="00DA17F8" w:rsidP="00C17D8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ask yourself questions about how and why things work.</w:t>
            </w:r>
          </w:p>
          <w:p w:rsidR="009E0319" w:rsidRDefault="00DA17F8" w:rsidP="00C17D8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Then produce </w:t>
            </w:r>
            <w:r w:rsidR="00C17D8C">
              <w:t>the answers to these questions.</w:t>
            </w:r>
          </w:p>
        </w:tc>
        <w:tc>
          <w:tcPr>
            <w:tcW w:w="451" w:type="pct"/>
          </w:tcPr>
          <w:p w:rsidR="00E56742" w:rsidRDefault="00D2697A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B5A4C">
              <w:t xml:space="preserve"> min</w:t>
            </w:r>
          </w:p>
        </w:tc>
      </w:tr>
      <w:tr w:rsidR="00E56742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56742" w:rsidRDefault="00ED260E" w:rsidP="00A7100C">
            <w:r>
              <w:lastRenderedPageBreak/>
              <w:t>Provide a framwork for the learning strategy</w:t>
            </w:r>
          </w:p>
        </w:tc>
        <w:tc>
          <w:tcPr>
            <w:tcW w:w="620" w:type="pct"/>
          </w:tcPr>
          <w:p w:rsidR="00E56742" w:rsidRDefault="00E5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A4C" w:rsidRDefault="003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E56742" w:rsidRPr="00CB3AEC" w:rsidRDefault="009E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 xml:space="preserve">Slide 4: </w:t>
            </w:r>
            <w:r w:rsidR="00ED260E">
              <w:rPr>
                <w:b/>
              </w:rPr>
              <w:t>Interrogative Elaboration in Action</w:t>
            </w:r>
          </w:p>
          <w:p w:rsidR="00604CAF" w:rsidRDefault="00604CA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through the steps involved in each stage of the Elaborative Interrogation learning strategy.</w:t>
            </w:r>
            <w:r w:rsidR="00ED260E">
              <w:t xml:space="preserve"> </w:t>
            </w:r>
            <w:r w:rsidRPr="00CB3AEC">
              <w:rPr>
                <w:b/>
              </w:rPr>
              <w:t>&lt;click&gt;</w:t>
            </w:r>
          </w:p>
          <w:p w:rsidR="00604CAF" w:rsidRDefault="00604CAF" w:rsidP="009F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9F46F5">
              <w:t>Start by making a list of all of the ideas you need to learn from your class materials. Then, go down the list and ask yourself questions abou</w:t>
            </w:r>
            <w:r>
              <w:t>t how these ideas work and why.”</w:t>
            </w:r>
          </w:p>
          <w:p w:rsidR="00604CAF" w:rsidRDefault="00604CA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9F46F5">
              <w:t>As you ask yourself questions, go through your class materials (e.g., your textbook, class notes, any materials your teacher has provided, etc.) and look for the answers to your questions.</w:t>
            </w:r>
            <w:r>
              <w:t>”</w:t>
            </w:r>
            <w:r w:rsidR="00ED260E">
              <w:t xml:space="preserve"> </w:t>
            </w:r>
            <w:r w:rsidRPr="00CB3AEC">
              <w:rPr>
                <w:b/>
              </w:rPr>
              <w:t>&lt;click&gt;</w:t>
            </w:r>
          </w:p>
          <w:p w:rsidR="00604CAF" w:rsidRDefault="00604CA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Enforce the idea that not all questions are equal. For this strategy to be effective, students should ask “open questions”, particularly, How? and </w:t>
            </w:r>
            <w:proofErr w:type="gramStart"/>
            <w:r>
              <w:t>Why?.</w:t>
            </w:r>
            <w:proofErr w:type="gramEnd"/>
            <w:r w:rsidR="00ED260E">
              <w:t xml:space="preserve"> </w:t>
            </w:r>
            <w:r w:rsidRPr="00CB3AEC">
              <w:rPr>
                <w:b/>
              </w:rPr>
              <w:t>&lt;click&gt;</w:t>
            </w:r>
          </w:p>
          <w:p w:rsidR="00604CAF" w:rsidRDefault="00604CA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Then, find the answers in your class materials and discuss them with your classmates.</w:t>
            </w:r>
            <w:r>
              <w:t xml:space="preserve"> </w:t>
            </w:r>
            <w:r w:rsidRPr="00CB3AEC">
              <w:rPr>
                <w:b/>
              </w:rPr>
              <w:t>&lt;click&gt;</w:t>
            </w:r>
          </w:p>
          <w:p w:rsidR="00604CAF" w:rsidRDefault="009F46F5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you continue to elaborate on the ideas you are learning, make connections between multiple ideas to-be-learned and explain how they work together. </w:t>
            </w:r>
            <w:r w:rsidR="00604CAF" w:rsidRPr="00CB3AEC">
              <w:rPr>
                <w:b/>
              </w:rPr>
              <w:t>&lt;click&gt;</w:t>
            </w:r>
          </w:p>
          <w:p w:rsidR="00604CAF" w:rsidRDefault="009F46F5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good way to do this is to take two ideas and think about ways they are simi</w:t>
            </w:r>
            <w:r w:rsidR="00604CAF">
              <w:t xml:space="preserve">lar and ways they are different. </w:t>
            </w:r>
            <w:r w:rsidR="00604CAF" w:rsidRPr="00CB3AEC">
              <w:rPr>
                <w:b/>
              </w:rPr>
              <w:t>&lt;click&gt;</w:t>
            </w:r>
          </w:p>
          <w:p w:rsidR="009F46F5" w:rsidRDefault="00604CA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Finally, to help encode the new knowledge, </w:t>
            </w:r>
            <w:r w:rsidR="00514D6F">
              <w:t>relate the topic to your own memories and experiences.</w:t>
            </w:r>
          </w:p>
          <w:p w:rsidR="009F46F5" w:rsidRDefault="009F46F5" w:rsidP="009F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 </w:t>
            </w:r>
            <w:proofErr w:type="spellStart"/>
            <w:r>
              <w:t>Ss</w:t>
            </w:r>
            <w:proofErr w:type="spellEnd"/>
            <w:r>
              <w:t xml:space="preserve"> know that since the goal of this series of workshops is to </w:t>
            </w:r>
            <w:r w:rsidR="00514D6F">
              <w:t>enhance</w:t>
            </w:r>
            <w:r>
              <w:t xml:space="preserve"> awareness of </w:t>
            </w:r>
            <w:proofErr w:type="gramStart"/>
            <w:r w:rsidR="00514D6F">
              <w:t xml:space="preserve">brain </w:t>
            </w:r>
            <w:r>
              <w:t>based</w:t>
            </w:r>
            <w:proofErr w:type="gramEnd"/>
            <w:r>
              <w:t xml:space="preserve"> learning strategies, </w:t>
            </w:r>
            <w:r w:rsidR="00514D6F">
              <w:t xml:space="preserve">so </w:t>
            </w:r>
            <w:r>
              <w:t xml:space="preserve">today we will be going </w:t>
            </w:r>
            <w:r w:rsidR="00514D6F">
              <w:t xml:space="preserve">to examine an example topic </w:t>
            </w:r>
            <w:r>
              <w:t>that is related to the brain.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AEC">
              <w:rPr>
                <w:b/>
              </w:rPr>
              <w:t>&lt;click&gt;</w:t>
            </w:r>
          </w:p>
          <w:p w:rsidR="009F46F5" w:rsidRDefault="00514D6F" w:rsidP="009F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the topic:</w:t>
            </w:r>
            <w:r w:rsidR="009F46F5">
              <w:t xml:space="preserve"> Neural Communication</w:t>
            </w:r>
          </w:p>
          <w:p w:rsidR="009F46F5" w:rsidRDefault="009F46F5" w:rsidP="009F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 </w:t>
            </w:r>
            <w:proofErr w:type="spellStart"/>
            <w:r>
              <w:t>Ss</w:t>
            </w:r>
            <w:proofErr w:type="spellEnd"/>
            <w:r>
              <w:t xml:space="preserve"> what they already know </w:t>
            </w:r>
            <w:proofErr w:type="spellStart"/>
            <w:r>
              <w:t>aobut</w:t>
            </w:r>
            <w:proofErr w:type="spellEnd"/>
            <w:r>
              <w:t xml:space="preserve"> this </w:t>
            </w:r>
            <w:r w:rsidR="00514D6F">
              <w:t>topic</w:t>
            </w:r>
            <w:r>
              <w:t xml:space="preserve"> (not much, likely).</w:t>
            </w:r>
          </w:p>
          <w:p w:rsidR="001D3B03" w:rsidRDefault="009F46F5" w:rsidP="009F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 them know that by the end of this example, they will hopefully have a much deeper understanding of this unfamiliar topic.</w:t>
            </w:r>
          </w:p>
        </w:tc>
        <w:tc>
          <w:tcPr>
            <w:tcW w:w="451" w:type="pct"/>
          </w:tcPr>
          <w:p w:rsidR="00E56742" w:rsidRDefault="003B5A4C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mins</w:t>
            </w:r>
          </w:p>
        </w:tc>
      </w:tr>
      <w:tr w:rsidR="004072D5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4072D5" w:rsidRDefault="00A7100C">
            <w:r>
              <w:lastRenderedPageBreak/>
              <w:t xml:space="preserve">Provide </w:t>
            </w:r>
            <w:r w:rsidR="00ED260E">
              <w:t>a framwork for the learning strategy</w:t>
            </w:r>
          </w:p>
        </w:tc>
        <w:tc>
          <w:tcPr>
            <w:tcW w:w="620" w:type="pct"/>
          </w:tcPr>
          <w:p w:rsidR="004072D5" w:rsidRDefault="004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97A" w:rsidRDefault="00D2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4072D5" w:rsidRPr="00CB3AEC" w:rsidRDefault="001D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Slide 5</w:t>
            </w:r>
            <w:r w:rsidR="00202B28">
              <w:rPr>
                <w:b/>
              </w:rPr>
              <w:t>-7</w:t>
            </w:r>
            <w:r w:rsidR="004072D5" w:rsidRPr="00CB3AEC">
              <w:rPr>
                <w:b/>
              </w:rPr>
              <w:t>:</w:t>
            </w:r>
            <w:r w:rsidRPr="00CB3AEC">
              <w:rPr>
                <w:b/>
              </w:rPr>
              <w:t xml:space="preserve"> </w:t>
            </w:r>
            <w:r w:rsidR="00202B28">
              <w:rPr>
                <w:b/>
              </w:rPr>
              <w:t>Interrogation Stage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t>Start by asking yo</w:t>
            </w:r>
            <w:r>
              <w:t>urself “What do I need to learn?”.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 some tips on where to begin questioning:</w:t>
            </w:r>
          </w:p>
          <w:p w:rsidR="00514D6F" w:rsidRDefault="00514D6F" w:rsidP="00514D6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with the big picture.</w:t>
            </w:r>
          </w:p>
          <w:p w:rsidR="00514D6F" w:rsidRDefault="00514D6F" w:rsidP="00514D6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parts involved?</w:t>
            </w:r>
          </w:p>
          <w:p w:rsidR="00514D6F" w:rsidRDefault="00514D6F" w:rsidP="00514D6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each part do?</w:t>
            </w:r>
          </w:p>
          <w:p w:rsidR="00514D6F" w:rsidRDefault="00514D6F" w:rsidP="00514D6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these parts connected?</w:t>
            </w:r>
          </w:p>
          <w:p w:rsidR="00514D6F" w:rsidRPr="00ED260E" w:rsidRDefault="00514D6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Explain that today, a good first question might be </w:t>
            </w:r>
            <w:r>
              <w:sym w:font="Wingdings" w:char="F0E0"/>
            </w:r>
            <w:r>
              <w:t xml:space="preserve"> </w:t>
            </w:r>
            <w:r>
              <w:t xml:space="preserve"> </w:t>
            </w:r>
            <w:r w:rsidRPr="00202B28">
              <w:rPr>
                <w:b/>
                <w:i/>
              </w:rPr>
              <w:t>“How does neural communication work?”</w:t>
            </w:r>
            <w:r w:rsidR="00ED260E">
              <w:rPr>
                <w:b/>
                <w:i/>
              </w:rPr>
              <w:t xml:space="preserve"> </w:t>
            </w:r>
            <w:r w:rsidRPr="00CB3AEC">
              <w:rPr>
                <w:b/>
              </w:rPr>
              <w:t>&lt;click&gt;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“Imagine you find this information in your textbook</w:t>
            </w:r>
            <w:r w:rsidR="00202B28">
              <w:t xml:space="preserve"> along with this picture.</w:t>
            </w:r>
            <w:r>
              <w:t>”</w:t>
            </w:r>
          </w:p>
          <w:p w:rsidR="00514D6F" w:rsidRP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14D6F">
              <w:rPr>
                <w:i/>
              </w:rPr>
              <w:t>“Dendrites receive messages from many other neurons, and then the messages converge in the soma.”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sentence is describing what two parts of a neuron do – it describes actions. – </w:t>
            </w:r>
            <w:r>
              <w:t>When something “happens” in a sentence, always a</w:t>
            </w:r>
            <w:r>
              <w:t xml:space="preserve">sk: </w:t>
            </w:r>
            <w:r w:rsidRPr="00514D6F">
              <w:rPr>
                <w:i/>
              </w:rPr>
              <w:t>“So What?”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asking</w:t>
            </w:r>
            <w:r>
              <w:t xml:space="preserve"> open questions:</w:t>
            </w:r>
          </w:p>
          <w:p w:rsidR="00202B28" w:rsidRDefault="00514D6F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“What happens when the dendrites receive messages from other neurons?” – </w:t>
            </w:r>
            <w:r w:rsidRPr="00514D6F">
              <w:rPr>
                <w:i/>
              </w:rPr>
              <w:t>The messages converge (meet) in the soma.</w:t>
            </w:r>
            <w:r>
              <w:rPr>
                <w:i/>
              </w:rPr>
              <w:t xml:space="preserve"> </w:t>
            </w:r>
            <w:r w:rsidRPr="00514D6F">
              <w:t>(we were given this information already)</w:t>
            </w:r>
            <w:r w:rsidR="00ED260E">
              <w:t xml:space="preserve"> </w:t>
            </w:r>
            <w:r w:rsidR="00202B28" w:rsidRPr="00CB3AEC">
              <w:rPr>
                <w:b/>
              </w:rPr>
              <w:t>&lt;click&gt;</w:t>
            </w:r>
          </w:p>
          <w:p w:rsidR="00514D6F" w:rsidRDefault="00514D6F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Extend the question further: What happens when the messages converge in the soma?” – Follow your questions and gather information that will provide the answers. </w:t>
            </w:r>
          </w:p>
          <w:p w:rsidR="00202B28" w:rsidRDefault="00202B28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that w</w:t>
            </w:r>
            <w:r w:rsidR="00514D6F">
              <w:t xml:space="preserve">hen you do this you are practicing </w:t>
            </w:r>
            <w:r w:rsidR="00514D6F">
              <w:t>Critical Thinking and Reading Actively!</w:t>
            </w:r>
            <w:r w:rsidR="00ED260E">
              <w:t xml:space="preserve"> </w:t>
            </w:r>
            <w:r w:rsidRPr="00CB3AEC">
              <w:rPr>
                <w:b/>
              </w:rPr>
              <w:t>&lt;click&gt;</w:t>
            </w:r>
          </w:p>
          <w:p w:rsidR="00202B28" w:rsidRPr="00202B28" w:rsidRDefault="00202B28" w:rsidP="00514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“</w:t>
            </w:r>
            <w:r w:rsidRPr="00202B28">
              <w:rPr>
                <w:b/>
              </w:rPr>
              <w:t>Ask Questions as you Study</w:t>
            </w:r>
            <w:r>
              <w:rPr>
                <w:b/>
              </w:rPr>
              <w:t>”</w:t>
            </w:r>
          </w:p>
          <w:p w:rsidR="00202B28" w:rsidRPr="00202B28" w:rsidRDefault="00202B28" w:rsidP="008F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B28">
              <w:t>When you encounter new ideas – ask questions!</w:t>
            </w:r>
            <w:r w:rsidR="008F2141">
              <w:t xml:space="preserve"> </w:t>
            </w:r>
            <w:r w:rsidR="008F2141" w:rsidRPr="00CB3AEC">
              <w:rPr>
                <w:b/>
              </w:rPr>
              <w:t>&lt;click&gt;</w:t>
            </w:r>
          </w:p>
          <w:p w:rsidR="00202B28" w:rsidRPr="00202B28" w:rsidRDefault="00202B28" w:rsidP="008F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B28">
              <w:t>If you are not sure what exactly “neurotransmitters” are, then you should find out!</w:t>
            </w:r>
            <w:r w:rsidR="008F2141">
              <w:t xml:space="preserve"> </w:t>
            </w:r>
            <w:r w:rsidR="008F2141" w:rsidRPr="00CB3AEC">
              <w:rPr>
                <w:b/>
              </w:rPr>
              <w:t>&lt;click&gt;</w:t>
            </w:r>
          </w:p>
          <w:p w:rsidR="008F2141" w:rsidRPr="008F2141" w:rsidRDefault="008F2141" w:rsidP="008F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“</w:t>
            </w:r>
            <w:r w:rsidRPr="00202B28">
              <w:rPr>
                <w:b/>
              </w:rPr>
              <w:t xml:space="preserve">Ask </w:t>
            </w:r>
            <w:r>
              <w:rPr>
                <w:b/>
              </w:rPr>
              <w:t>more questions!</w:t>
            </w:r>
            <w:r>
              <w:rPr>
                <w:b/>
              </w:rPr>
              <w:t>”</w:t>
            </w:r>
          </w:p>
          <w:p w:rsidR="00202B28" w:rsidRPr="00202B28" w:rsidRDefault="008F2141" w:rsidP="002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Ask</w:t>
            </w:r>
            <w:proofErr w:type="gramStart"/>
            <w:r>
              <w:t>:</w:t>
            </w:r>
            <w:r w:rsidR="00202B28" w:rsidRPr="00202B28">
              <w:t>”What</w:t>
            </w:r>
            <w:proofErr w:type="spellEnd"/>
            <w:proofErr w:type="gramEnd"/>
            <w:r w:rsidR="00202B28" w:rsidRPr="00202B28">
              <w:t xml:space="preserve"> are neurotransmitters?”</w:t>
            </w:r>
          </w:p>
          <w:p w:rsidR="00202B28" w:rsidRDefault="00202B28" w:rsidP="002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awareness of tools available to students</w:t>
            </w:r>
          </w:p>
          <w:p w:rsidR="00202B28" w:rsidRPr="00202B28" w:rsidRDefault="00202B28" w:rsidP="00202B2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02B28">
              <w:t>”What</w:t>
            </w:r>
            <w:proofErr w:type="gramEnd"/>
            <w:r w:rsidRPr="00202B28">
              <w:t xml:space="preserve"> is/are X” questions ar</w:t>
            </w:r>
            <w:r>
              <w:t>e usually seeking a definition.</w:t>
            </w:r>
          </w:p>
          <w:p w:rsidR="00202B28" w:rsidRPr="00202B28" w:rsidRDefault="00202B28" w:rsidP="00202B2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202B28">
              <w:t>Which parts of your textbook are the best places to look for this type of information?</w:t>
            </w:r>
            <w:r>
              <w:t>”</w:t>
            </w:r>
          </w:p>
          <w:p w:rsidR="008F2141" w:rsidRDefault="00202B28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t>Ss</w:t>
            </w:r>
            <w:proofErr w:type="spellEnd"/>
            <w:r>
              <w:t xml:space="preserve">: </w:t>
            </w:r>
            <w:r w:rsidRPr="00202B28">
              <w:rPr>
                <w:i/>
              </w:rPr>
              <w:t xml:space="preserve">Glossary, </w:t>
            </w:r>
            <w:r w:rsidRPr="00202B28">
              <w:rPr>
                <w:i/>
              </w:rPr>
              <w:t>Keywor</w:t>
            </w:r>
            <w:r w:rsidRPr="00202B28">
              <w:rPr>
                <w:i/>
              </w:rPr>
              <w:t>ds at start or end of a chapter, s</w:t>
            </w:r>
            <w:r w:rsidRPr="00202B28">
              <w:rPr>
                <w:i/>
              </w:rPr>
              <w:t>idebar of pages often contain definitions of key terms.</w:t>
            </w:r>
            <w:r w:rsidR="00ED260E">
              <w:rPr>
                <w:i/>
              </w:rPr>
              <w:t xml:space="preserve"> </w:t>
            </w:r>
            <w:r w:rsidR="008F2141" w:rsidRPr="00CB3AEC">
              <w:rPr>
                <w:b/>
              </w:rPr>
              <w:t>&lt;click&gt;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</w:t>
            </w:r>
            <w:proofErr w:type="gramEnd"/>
            <w:r>
              <w:t xml:space="preserve"> if we find in our </w:t>
            </w:r>
            <w:proofErr w:type="spellStart"/>
            <w:r>
              <w:t>golossary</w:t>
            </w:r>
            <w:proofErr w:type="spellEnd"/>
            <w:r>
              <w:t xml:space="preserve">: Neurotransmitters are chemicals that allow neurons to communicate with one another. </w:t>
            </w:r>
            <w:r w:rsidR="008F2141" w:rsidRPr="00CB3AEC">
              <w:rPr>
                <w:b/>
              </w:rPr>
              <w:t>&lt;click&gt;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Ask: </w:t>
            </w:r>
            <w:r w:rsidRPr="002267E2">
              <w:rPr>
                <w:i/>
              </w:rPr>
              <w:t>Are we done?</w:t>
            </w:r>
            <w:r>
              <w:t xml:space="preserve"> – No! there are several other parts we haven’t learned about yet.</w:t>
            </w:r>
            <w:r w:rsidR="008F2141">
              <w:t xml:space="preserve"> </w:t>
            </w:r>
            <w:r w:rsidR="008F2141" w:rsidRPr="00CB3AEC">
              <w:rPr>
                <w:b/>
              </w:rPr>
              <w:t>&lt;click&gt;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Ask: </w:t>
            </w:r>
            <w:r w:rsidRPr="002267E2">
              <w:rPr>
                <w:i/>
              </w:rPr>
              <w:t>Can we break this topic down further?</w:t>
            </w:r>
            <w:r>
              <w:t xml:space="preserve"> – Yes. Ask How? And Why? Questions!</w:t>
            </w:r>
            <w:r w:rsidR="008F2141">
              <w:t xml:space="preserve"> </w:t>
            </w:r>
            <w:r w:rsidR="008F2141" w:rsidRPr="00CB3AEC">
              <w:rPr>
                <w:b/>
              </w:rPr>
              <w:t>&lt;click&gt;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Ask: </w:t>
            </w:r>
            <w:r w:rsidRPr="002267E2">
              <w:rPr>
                <w:i/>
              </w:rPr>
              <w:t>Are there other details that can help us und</w:t>
            </w:r>
            <w:r w:rsidRPr="002267E2">
              <w:rPr>
                <w:i/>
              </w:rPr>
              <w:t>erstand this topic more deeply?</w:t>
            </w:r>
            <w:r w:rsidR="008F2141">
              <w:rPr>
                <w:i/>
              </w:rPr>
              <w:t xml:space="preserve"> </w:t>
            </w:r>
            <w:r w:rsidR="008F2141" w:rsidRPr="00CB3AEC">
              <w:rPr>
                <w:b/>
              </w:rPr>
              <w:t>&lt;click&gt;</w:t>
            </w:r>
            <w:r w:rsidR="008F2141">
              <w:rPr>
                <w:b/>
              </w:rPr>
              <w:t xml:space="preserve"> (The AXON)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Encourage extending questions further: </w:t>
            </w:r>
          </w:p>
          <w:p w:rsidR="002267E2" w:rsidRPr="00202B28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axon carries electricity from the soma to the terminal buttons but, </w:t>
            </w:r>
            <w:r w:rsidR="008F2141" w:rsidRPr="00CB3AEC">
              <w:rPr>
                <w:b/>
              </w:rPr>
              <w:t>&lt;click&gt;</w:t>
            </w:r>
            <w:r w:rsidR="008F2141" w:rsidRPr="002267E2">
              <w:rPr>
                <w:i/>
              </w:rPr>
              <w:t xml:space="preserve"> </w:t>
            </w:r>
            <w:r w:rsidRPr="002267E2">
              <w:rPr>
                <w:i/>
              </w:rPr>
              <w:t>“How does the Axon do this?</w:t>
            </w:r>
            <w:r w:rsidRPr="002267E2">
              <w:rPr>
                <w:i/>
              </w:rPr>
              <w:t>”</w:t>
            </w:r>
          </w:p>
        </w:tc>
        <w:tc>
          <w:tcPr>
            <w:tcW w:w="451" w:type="pct"/>
          </w:tcPr>
          <w:p w:rsidR="004072D5" w:rsidRDefault="00260150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 min</w:t>
            </w:r>
          </w:p>
        </w:tc>
      </w:tr>
      <w:tr w:rsidR="001D3B03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8E06DF" w:rsidRDefault="008E06DF" w:rsidP="008E06DF">
            <w:r>
              <w:lastRenderedPageBreak/>
              <w:t>Generate practical strategies based on expert knowledge</w:t>
            </w:r>
          </w:p>
          <w:p w:rsidR="001D3B03" w:rsidRDefault="008E06DF" w:rsidP="008E06DF">
            <w:r>
              <w:t xml:space="preserve">(This is most meaningful for students when they are the ones providing this list) </w:t>
            </w:r>
          </w:p>
        </w:tc>
        <w:tc>
          <w:tcPr>
            <w:tcW w:w="620" w:type="pct"/>
          </w:tcPr>
          <w:p w:rsidR="001D3B03" w:rsidRDefault="001D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</w:t>
            </w: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  <w:p w:rsidR="00D2697A" w:rsidRDefault="00D2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97A" w:rsidRDefault="00D2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97A" w:rsidRDefault="00D2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97A" w:rsidRDefault="00D2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(Workshop lead)</w:t>
            </w:r>
          </w:p>
        </w:tc>
        <w:tc>
          <w:tcPr>
            <w:tcW w:w="3266" w:type="pct"/>
            <w:gridSpan w:val="2"/>
          </w:tcPr>
          <w:p w:rsidR="002267E2" w:rsidRPr="00CB3AEC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Slide 8-15</w:t>
            </w:r>
            <w:r w:rsidRPr="00CB3AEC">
              <w:rPr>
                <w:b/>
              </w:rPr>
              <w:t xml:space="preserve">: </w:t>
            </w:r>
            <w:r>
              <w:rPr>
                <w:b/>
              </w:rPr>
              <w:t>Elaboration</w:t>
            </w:r>
            <w:r>
              <w:rPr>
                <w:b/>
              </w:rPr>
              <w:t xml:space="preserve"> Stage</w:t>
            </w:r>
          </w:p>
          <w:p w:rsidR="002267E2" w:rsidRPr="006874FA" w:rsidRDefault="00294185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74FA">
              <w:rPr>
                <w:b/>
                <w:i/>
              </w:rPr>
              <w:t>M</w:t>
            </w:r>
            <w:r w:rsidR="002267E2" w:rsidRPr="006874FA">
              <w:rPr>
                <w:b/>
                <w:i/>
              </w:rPr>
              <w:t>ake connections</w:t>
            </w:r>
            <w:r w:rsidR="002267E2" w:rsidRPr="006874FA">
              <w:rPr>
                <w:b/>
              </w:rPr>
              <w:t xml:space="preserve"> and </w:t>
            </w:r>
            <w:r w:rsidRPr="006874FA">
              <w:rPr>
                <w:b/>
              </w:rPr>
              <w:t xml:space="preserve">start to </w:t>
            </w:r>
            <w:r w:rsidR="002267E2" w:rsidRPr="006874FA">
              <w:rPr>
                <w:b/>
                <w:i/>
              </w:rPr>
              <w:t>elaborate</w:t>
            </w:r>
            <w:r w:rsidR="002267E2" w:rsidRPr="006874FA">
              <w:rPr>
                <w:b/>
              </w:rPr>
              <w:t>.</w:t>
            </w:r>
          </w:p>
          <w:p w:rsidR="002267E2" w:rsidRP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“Try to discover</w:t>
            </w:r>
            <w:r w:rsidRPr="002267E2">
              <w:t xml:space="preserve"> </w:t>
            </w:r>
            <w:r w:rsidRPr="002267E2">
              <w:rPr>
                <w:b/>
              </w:rPr>
              <w:t>analogies</w:t>
            </w:r>
            <w:r>
              <w:t xml:space="preserve"> – </w:t>
            </w:r>
            <w:r w:rsidR="00294185" w:rsidRPr="00CB3AEC">
              <w:rPr>
                <w:b/>
              </w:rPr>
              <w:t>&lt;click&gt;</w:t>
            </w:r>
            <w:r w:rsidR="00294185">
              <w:rPr>
                <w:b/>
              </w:rPr>
              <w:t xml:space="preserve"> </w:t>
            </w:r>
            <w:r w:rsidRPr="00294185">
              <w:rPr>
                <w:i/>
              </w:rPr>
              <w:t>W</w:t>
            </w:r>
            <w:r w:rsidRPr="00294185">
              <w:rPr>
                <w:i/>
              </w:rPr>
              <w:t>hat is the axon like</w:t>
            </w:r>
            <w:r w:rsidRPr="002267E2">
              <w:t>? Can you compare it to something that you already understand?</w:t>
            </w:r>
            <w:r>
              <w:t>”</w:t>
            </w:r>
          </w:p>
          <w:p w:rsid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Suggest: </w:t>
            </w:r>
            <w:r w:rsidRPr="002267E2">
              <w:t>“The axon is like the tail of the neuron”</w:t>
            </w:r>
            <w:r w:rsidR="00294185">
              <w:t xml:space="preserve"> </w:t>
            </w:r>
            <w:r w:rsidR="00294185" w:rsidRPr="00CB3AEC">
              <w:rPr>
                <w:b/>
              </w:rPr>
              <w:t>&lt;click&gt;</w:t>
            </w:r>
          </w:p>
          <w:p w:rsidR="00294185" w:rsidRPr="00294185" w:rsidRDefault="00294185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94185">
              <w:rPr>
                <w:i/>
              </w:rPr>
              <w:t>Analogies can help make an abstract idea “real”.</w:t>
            </w:r>
            <w:r>
              <w:rPr>
                <w:i/>
              </w:rPr>
              <w:t xml:space="preserve"> </w:t>
            </w:r>
            <w:r w:rsidRPr="00CB3AEC">
              <w:rPr>
                <w:b/>
              </w:rPr>
              <w:t>&lt;click&gt;</w:t>
            </w:r>
          </w:p>
          <w:p w:rsidR="002267E2" w:rsidRPr="002267E2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267E2">
              <w:t>”The</w:t>
            </w:r>
            <w:proofErr w:type="gramEnd"/>
            <w:r w:rsidRPr="002267E2">
              <w:t xml:space="preserve"> axon carries the signal to the</w:t>
            </w:r>
            <w:r>
              <w:t xml:space="preserve"> terminal buttons” – </w:t>
            </w:r>
            <w:r w:rsidRPr="002267E2">
              <w:rPr>
                <w:i/>
              </w:rPr>
              <w:t>So what?</w:t>
            </w:r>
            <w:r>
              <w:t xml:space="preserve"> Extend the question </w:t>
            </w:r>
            <w:r>
              <w:sym w:font="Wingdings" w:char="F0E0"/>
            </w:r>
            <w:r>
              <w:t xml:space="preserve"> </w:t>
            </w:r>
            <w:r w:rsidRPr="002267E2">
              <w:t xml:space="preserve">Ask </w:t>
            </w:r>
            <w:r w:rsidRPr="002267E2">
              <w:rPr>
                <w:i/>
              </w:rPr>
              <w:t>How</w:t>
            </w:r>
            <w:r w:rsidRPr="002267E2">
              <w:t xml:space="preserve"> and </w:t>
            </w:r>
            <w:r w:rsidRPr="002267E2">
              <w:rPr>
                <w:i/>
              </w:rPr>
              <w:t>Why</w:t>
            </w:r>
            <w:r w:rsidRPr="002267E2">
              <w:t>?</w:t>
            </w:r>
            <w:r w:rsidR="009C627C">
              <w:t xml:space="preserve"> </w:t>
            </w:r>
            <w:r w:rsidR="009C627C" w:rsidRPr="00CB3AEC">
              <w:rPr>
                <w:b/>
              </w:rPr>
              <w:t>&lt;click&gt;</w:t>
            </w:r>
          </w:p>
          <w:p w:rsidR="00EE4DCD" w:rsidRDefault="002267E2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gramStart"/>
            <w:r w:rsidRPr="002267E2">
              <w:t>So</w:t>
            </w:r>
            <w:proofErr w:type="gramEnd"/>
            <w:r w:rsidRPr="002267E2">
              <w:t xml:space="preserve"> you might ask yourself: “</w:t>
            </w:r>
            <w:r w:rsidRPr="002267E2">
              <w:rPr>
                <w:i/>
              </w:rPr>
              <w:t>How does the signal travel down the axon?”</w:t>
            </w:r>
          </w:p>
          <w:p w:rsidR="009C627C" w:rsidRDefault="009C627C" w:rsidP="0022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</w:t>
            </w:r>
            <w:r w:rsidR="006874FA">
              <w:rPr>
                <w:b/>
              </w:rPr>
              <w:t xml:space="preserve"> 9</w:t>
            </w:r>
            <w:r>
              <w:rPr>
                <w:b/>
              </w:rPr>
              <w:t>.</w:t>
            </w:r>
          </w:p>
          <w:p w:rsidR="009C627C" w:rsidRPr="009C627C" w:rsidRDefault="009C627C" w:rsidP="009C6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627C">
              <w:rPr>
                <w:i/>
              </w:rPr>
              <w:t>Keep asking questions as you come across new ideas.</w:t>
            </w:r>
          </w:p>
          <w:p w:rsidR="009C627C" w:rsidRPr="009C627C" w:rsidRDefault="009C627C" w:rsidP="009C6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When</w:t>
            </w:r>
            <w:r w:rsidRPr="009C627C">
              <w:rPr>
                <w:i/>
              </w:rPr>
              <w:t>ever possible, make connections to existing knowledge or experiences.</w:t>
            </w:r>
            <w:r w:rsidR="006874FA">
              <w:rPr>
                <w:i/>
              </w:rPr>
              <w:t xml:space="preserve"> </w:t>
            </w:r>
            <w:r w:rsidR="006874FA" w:rsidRPr="00CB3AEC">
              <w:rPr>
                <w:b/>
              </w:rPr>
              <w:t>&lt;click&gt;</w:t>
            </w:r>
          </w:p>
          <w:p w:rsidR="009C627C" w:rsidRPr="009C627C" w:rsidRDefault="009C627C" w:rsidP="0068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627C">
              <w:rPr>
                <w:i/>
              </w:rPr>
              <w:t>What is the Myelin Sheath like?</w:t>
            </w:r>
            <w:r w:rsidR="006874FA">
              <w:rPr>
                <w:i/>
              </w:rPr>
              <w:t xml:space="preserve"> </w:t>
            </w:r>
            <w:r w:rsidR="006874FA" w:rsidRPr="00CB3AEC">
              <w:rPr>
                <w:b/>
              </w:rPr>
              <w:t>&lt;click&gt;</w:t>
            </w:r>
          </w:p>
          <w:p w:rsidR="009C627C" w:rsidRPr="009C627C" w:rsidRDefault="009C627C" w:rsidP="009C6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627C">
              <w:rPr>
                <w:i/>
              </w:rPr>
              <w:t>Dig deeper into the topic with “How” and “Why” questions.</w:t>
            </w:r>
            <w:r w:rsidR="006874FA">
              <w:rPr>
                <w:i/>
              </w:rPr>
              <w:t xml:space="preserve"> </w:t>
            </w:r>
            <w:r w:rsidR="006874FA" w:rsidRPr="00CB3AEC">
              <w:rPr>
                <w:b/>
              </w:rPr>
              <w:t>&lt;click&gt;</w:t>
            </w:r>
          </w:p>
          <w:p w:rsidR="009C627C" w:rsidRDefault="009C627C" w:rsidP="009C6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627C">
              <w:rPr>
                <w:i/>
              </w:rPr>
              <w:t>Why does the axon need a myelin sheath for insulation?</w:t>
            </w:r>
            <w:r w:rsidR="006874FA">
              <w:rPr>
                <w:i/>
              </w:rPr>
              <w:t xml:space="preserve"> </w:t>
            </w:r>
            <w:r w:rsidR="006874FA" w:rsidRPr="00CB3AEC">
              <w:rPr>
                <w:b/>
              </w:rPr>
              <w:t>&lt;click&gt;</w:t>
            </w:r>
            <w:r w:rsidR="006874FA">
              <w:rPr>
                <w:b/>
              </w:rPr>
              <w:t xml:space="preserve"> to slide 10</w:t>
            </w:r>
          </w:p>
          <w:p w:rsidR="006874FA" w:rsidRPr="006874FA" w:rsidRDefault="006874FA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4FA">
              <w:t>Use your existing knowledge, experiences and memories to create a deeper understanding of the topic.</w:t>
            </w:r>
            <w:r>
              <w:t xml:space="preserve"> </w:t>
            </w:r>
            <w:r w:rsidRPr="00CB3AEC">
              <w:rPr>
                <w:b/>
              </w:rPr>
              <w:t>&lt;click&gt;</w:t>
            </w:r>
          </w:p>
          <w:p w:rsidR="002267E2" w:rsidRDefault="006874FA" w:rsidP="0068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74FA">
              <w:t>Keep digging deeper with How and Why questions.</w:t>
            </w:r>
            <w:r>
              <w:t xml:space="preserve"> </w:t>
            </w:r>
            <w:r w:rsidR="000855AF" w:rsidRPr="00CB3AEC">
              <w:rPr>
                <w:b/>
              </w:rPr>
              <w:t>&lt;click&gt;</w:t>
            </w:r>
          </w:p>
          <w:p w:rsidR="000855AF" w:rsidRDefault="000855AF" w:rsidP="0068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55AF">
              <w:rPr>
                <w:i/>
              </w:rPr>
              <w:t>“Why is the speed of a signal important?”</w:t>
            </w:r>
            <w:r w:rsidRPr="000855AF">
              <w:t xml:space="preserve"> – Now we are arriving at some critical ideas.</w:t>
            </w:r>
            <w:r>
              <w:t xml:space="preserve"> </w:t>
            </w: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11</w:t>
            </w:r>
          </w:p>
          <w:p w:rsidR="000855AF" w:rsidRDefault="000855AF" w:rsidP="0068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Ask: “Can you see how by asking the right How and Why questions we can arrive at a deep understanding of a topic?”</w:t>
            </w:r>
          </w:p>
          <w:p w:rsidR="000855AF" w:rsidRDefault="000855AF" w:rsidP="0068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Take elaboration further </w:t>
            </w:r>
            <w:r>
              <w:sym w:font="Wingdings" w:char="F0E0"/>
            </w:r>
            <w:r>
              <w:t xml:space="preserve"> </w:t>
            </w:r>
            <w:r w:rsidRPr="000855AF">
              <w:rPr>
                <w:i/>
              </w:rPr>
              <w:t>Make comparisons and analyze similarities and differences.</w:t>
            </w:r>
            <w:r>
              <w:rPr>
                <w:i/>
              </w:rPr>
              <w:t xml:space="preserve"> </w:t>
            </w: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12</w:t>
            </w:r>
          </w:p>
          <w:p w:rsidR="000855AF" w:rsidRPr="000855AF" w:rsidRDefault="000855AF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</w:t>
            </w:r>
            <w:r w:rsidRPr="000855AF">
              <w:t xml:space="preserve">Ask: </w:t>
            </w:r>
            <w:r w:rsidRPr="000855AF">
              <w:rPr>
                <w:i/>
              </w:rPr>
              <w:t>“</w:t>
            </w:r>
            <w:r w:rsidRPr="000855AF">
              <w:rPr>
                <w:i/>
              </w:rPr>
              <w:t xml:space="preserve">How can we represent similarities and </w:t>
            </w:r>
            <w:r w:rsidR="00ED260E" w:rsidRPr="000855AF">
              <w:rPr>
                <w:i/>
              </w:rPr>
              <w:t>differences,</w:t>
            </w:r>
            <w:r w:rsidRPr="000855AF">
              <w:rPr>
                <w:i/>
              </w:rPr>
              <w:t xml:space="preserve"> so they are easy to remember?</w:t>
            </w:r>
            <w:r w:rsidRPr="000855AF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 w:rsidRPr="00CB3AEC">
              <w:rPr>
                <w:b/>
              </w:rPr>
              <w:t>&lt;click&gt;</w:t>
            </w:r>
          </w:p>
          <w:p w:rsidR="000855AF" w:rsidRDefault="000855AF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F">
              <w:rPr>
                <w:i/>
              </w:rPr>
              <w:t>Graphic Organizers</w:t>
            </w:r>
            <w:r>
              <w:t xml:space="preserve"> (Venn diagrams, tables, charts etc.) </w:t>
            </w: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13</w:t>
            </w:r>
          </w:p>
          <w:p w:rsidR="000855AF" w:rsidRDefault="00301EC5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Explain that graphic organizers, like the </w:t>
            </w:r>
            <w:r w:rsidR="00ED260E">
              <w:t>Venn</w:t>
            </w:r>
            <w:r>
              <w:t xml:space="preserve"> diagram, can help to record and organize your ideas and make similarities and differences clearer. </w:t>
            </w: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through several build-ups for similarities and differences</w:t>
            </w:r>
            <w:r w:rsidR="00ED260E">
              <w:rPr>
                <w:b/>
              </w:rPr>
              <w:t>.</w:t>
            </w:r>
          </w:p>
          <w:p w:rsidR="00301EC5" w:rsidRDefault="00301EC5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14</w:t>
            </w:r>
          </w:p>
          <w:p w:rsidR="00301EC5" w:rsidRDefault="00301EC5" w:rsidP="0008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301EC5">
              <w:t xml:space="preserve">Use </w:t>
            </w:r>
            <w:r w:rsidRPr="00301EC5">
              <w:rPr>
                <w:b/>
              </w:rPr>
              <w:t>analogies</w:t>
            </w:r>
            <w:r w:rsidRPr="00301EC5">
              <w:t xml:space="preserve"> to make the similarities and differences clearer.</w:t>
            </w:r>
            <w:r>
              <w:t>”</w:t>
            </w:r>
          </w:p>
          <w:p w:rsidR="000855AF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 the example of the axon and terminal buttons as being similar to a power cord on an electrical appliance, where the axon is the insulated wire, and the terminal buttons is the plug connector.</w:t>
            </w:r>
          </w:p>
          <w:p w:rsidR="00301EC5" w:rsidRPr="000855AF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Ask: “</w:t>
            </w:r>
            <w:r w:rsidRPr="00301EC5">
              <w:rPr>
                <w:i/>
              </w:rPr>
              <w:t>Does</w:t>
            </w:r>
            <w:r>
              <w:t xml:space="preserve"> this make </w:t>
            </w:r>
            <w:r>
              <w:t xml:space="preserve">more </w:t>
            </w:r>
            <w:r>
              <w:t>sense now?”</w:t>
            </w:r>
          </w:p>
        </w:tc>
        <w:tc>
          <w:tcPr>
            <w:tcW w:w="451" w:type="pct"/>
          </w:tcPr>
          <w:p w:rsidR="001D3B03" w:rsidRDefault="00260150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3B5A4C">
              <w:t xml:space="preserve"> mins</w:t>
            </w:r>
          </w:p>
        </w:tc>
      </w:tr>
      <w:tr w:rsidR="00EE4DCD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EE4DCD" w:rsidRDefault="008E06DF">
            <w:r>
              <w:lastRenderedPageBreak/>
              <w:t>Practical details</w:t>
            </w:r>
          </w:p>
        </w:tc>
        <w:tc>
          <w:tcPr>
            <w:tcW w:w="620" w:type="pct"/>
          </w:tcPr>
          <w:p w:rsidR="00EE4DCD" w:rsidRDefault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EE4DCD" w:rsidRDefault="00301EC5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Slide 15-17</w:t>
            </w:r>
            <w:r w:rsidR="004929D8">
              <w:rPr>
                <w:b/>
              </w:rPr>
              <w:t>: Checking your accuracy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Remind students that while forming connections and making analogies can be a great way to build an understanding of a concept, it is vital that </w:t>
            </w:r>
            <w:proofErr w:type="spellStart"/>
            <w:r>
              <w:t>Ss</w:t>
            </w:r>
            <w:proofErr w:type="spellEnd"/>
            <w:r>
              <w:t xml:space="preserve"> not fall into the trap of over simplifying or over extending their elaborations. 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16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Ask: “</w:t>
            </w:r>
            <w:r>
              <w:t xml:space="preserve">For example, are the axon and terminal buttons exactly the same as the </w:t>
            </w:r>
            <w:proofErr w:type="spellStart"/>
            <w:r>
              <w:t>powercord</w:t>
            </w:r>
            <w:proofErr w:type="spellEnd"/>
            <w:r>
              <w:t xml:space="preserve"> on an electrical appliance?</w:t>
            </w:r>
            <w:r>
              <w:t>”</w:t>
            </w:r>
            <w:r>
              <w:t xml:space="preserve"> 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Ss: </w:t>
            </w:r>
            <w:r>
              <w:t>NO!</w:t>
            </w:r>
            <w:proofErr w:type="spellStart"/>
            <w:r>
              <w:t xml:space="preserve"> </w:t>
            </w:r>
            <w:proofErr w:type="spellEnd"/>
            <w:r w:rsidRPr="00CB3AEC">
              <w:rPr>
                <w:b/>
              </w:rPr>
              <w:t>&lt;click&gt;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Whereas the insulated wire and plug of an electrical appliance both carry electricity, in the case of the axon and terminal buttons, the terminal buttons release chemicals, not electricity.</w:t>
            </w:r>
          </w:p>
          <w:p w:rsidR="004929D8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the limits of your elaborations will help you transfer this deeper understanding to the new topic you are trying to learn.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AEC">
              <w:rPr>
                <w:b/>
              </w:rPr>
              <w:t>&lt;click&gt;</w:t>
            </w:r>
            <w:r>
              <w:rPr>
                <w:b/>
              </w:rPr>
              <w:t xml:space="preserve"> to slide 1</w:t>
            </w:r>
            <w:r>
              <w:rPr>
                <w:b/>
              </w:rPr>
              <w:t>7</w:t>
            </w:r>
          </w:p>
          <w:p w:rsidR="00301EC5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that the goal is to be able to describe and explain (in detail, using your own words and accurate analogies) without the aid of your notes.</w:t>
            </w:r>
          </w:p>
          <w:p w:rsidR="00301EC5" w:rsidRPr="004929D8" w:rsidRDefault="00301EC5" w:rsidP="0030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can this be achieved? </w:t>
            </w:r>
            <w:r w:rsidRPr="00301EC5">
              <w:rPr>
                <w:b/>
              </w:rPr>
              <w:t>Spaced Practice!</w:t>
            </w:r>
          </w:p>
        </w:tc>
        <w:tc>
          <w:tcPr>
            <w:tcW w:w="451" w:type="pct"/>
          </w:tcPr>
          <w:p w:rsidR="00EE4DCD" w:rsidRDefault="00260150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3B5A4C">
              <w:t xml:space="preserve"> mins</w:t>
            </w:r>
          </w:p>
        </w:tc>
      </w:tr>
      <w:tr w:rsidR="007C0A76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8E06DF" w:rsidRDefault="008E06DF" w:rsidP="008E06DF">
            <w:r>
              <w:t>Students put their skills into practice by testing each other</w:t>
            </w:r>
          </w:p>
          <w:p w:rsidR="008E06DF" w:rsidRDefault="008E06DF" w:rsidP="008E06DF"/>
        </w:tc>
        <w:tc>
          <w:tcPr>
            <w:tcW w:w="620" w:type="pct"/>
          </w:tcPr>
          <w:p w:rsidR="007C0A76" w:rsidRDefault="007C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and Workshop lead</w:t>
            </w: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</w:t>
            </w:r>
          </w:p>
          <w:p w:rsidR="00A41E12" w:rsidRDefault="00A4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648A" w:rsidRDefault="00A41E12" w:rsidP="008E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and Workshop lead</w:t>
            </w:r>
          </w:p>
        </w:tc>
        <w:tc>
          <w:tcPr>
            <w:tcW w:w="3266" w:type="pct"/>
            <w:gridSpan w:val="2"/>
          </w:tcPr>
          <w:p w:rsidR="007C0A76" w:rsidRDefault="00301EC5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Slide 18: </w:t>
            </w:r>
            <w:r w:rsidR="007C0A76">
              <w:rPr>
                <w:b/>
              </w:rPr>
              <w:t>Class Activity</w:t>
            </w:r>
          </w:p>
          <w:p w:rsidR="007C0A76" w:rsidRPr="007C0A76" w:rsidRDefault="007C0A76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A76">
              <w:t xml:space="preserve">Instructions on </w:t>
            </w:r>
            <w:r w:rsidR="00301EC5">
              <w:t>slide</w:t>
            </w:r>
            <w:r w:rsidR="00A41E12">
              <w:t>.</w:t>
            </w:r>
          </w:p>
          <w:p w:rsidR="00ED260E" w:rsidRDefault="00ED260E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Ss</w:t>
            </w:r>
            <w:proofErr w:type="spellEnd"/>
            <w:r w:rsidR="007C0A76" w:rsidRPr="007C0A76">
              <w:t xml:space="preserve"> are divided into </w:t>
            </w:r>
            <w:r w:rsidR="00301EC5">
              <w:t xml:space="preserve">groups </w:t>
            </w:r>
            <w:r>
              <w:t>of 3 or 4.</w:t>
            </w:r>
          </w:p>
          <w:p w:rsidR="00ED260E" w:rsidRDefault="00ED260E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team gets 1 piece of poster paper (or large piece of paper) and some markers.</w:t>
            </w:r>
          </w:p>
          <w:p w:rsidR="00ED260E" w:rsidRDefault="00ED260E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 1 person to be the recorder, while the others engage in discussion.</w:t>
            </w:r>
          </w:p>
          <w:p w:rsidR="00ED260E" w:rsidRDefault="00ED260E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Encourage </w:t>
            </w:r>
            <w:proofErr w:type="spellStart"/>
            <w:r>
              <w:t>Ss</w:t>
            </w:r>
            <w:proofErr w:type="spellEnd"/>
            <w:r>
              <w:t xml:space="preserve"> to go through the Interrogation stage first and identify some important things</w:t>
            </w:r>
            <w:r w:rsidR="007C0A76" w:rsidRPr="007C0A76">
              <w:t xml:space="preserve"> </w:t>
            </w:r>
            <w:r>
              <w:t>they need to know about each of the selected concepts.</w:t>
            </w:r>
          </w:p>
          <w:p w:rsidR="00ED260E" w:rsidRDefault="00ED260E" w:rsidP="00EE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facilitator should visit each team to monitor that the questions being asked are “open” and “probing” (</w:t>
            </w:r>
            <w:proofErr w:type="gramStart"/>
            <w:r>
              <w:t>How?,</w:t>
            </w:r>
            <w:proofErr w:type="gramEnd"/>
            <w:r>
              <w:t xml:space="preserve"> Why?).</w:t>
            </w:r>
          </w:p>
          <w:p w:rsidR="00A41E12" w:rsidRDefault="00ED260E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</w:t>
            </w:r>
            <w:r w:rsidR="007C0A76" w:rsidRPr="007C0A76">
              <w:t xml:space="preserve">teams </w:t>
            </w:r>
            <w:r>
              <w:t>begin to make comparisons, encourage that they represent this graphically. Venn diagrams or tables work well for this.</w:t>
            </w:r>
          </w:p>
          <w:p w:rsidR="00ED260E" w:rsidRPr="008E06DF" w:rsidRDefault="00ED260E" w:rsidP="00ED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students share some of the elaborations (analogies, personal connections, etc.) they came up with for each of their topics.</w:t>
            </w:r>
          </w:p>
        </w:tc>
        <w:tc>
          <w:tcPr>
            <w:tcW w:w="451" w:type="pct"/>
          </w:tcPr>
          <w:p w:rsidR="007C0A76" w:rsidRDefault="00293D5D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3B5A4C">
              <w:t xml:space="preserve"> min</w:t>
            </w:r>
          </w:p>
        </w:tc>
      </w:tr>
      <w:tr w:rsidR="008E06DF" w:rsidTr="00301EC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8E06DF" w:rsidRDefault="008E06DF" w:rsidP="008E06DF">
            <w:r>
              <w:t>Closure</w:t>
            </w:r>
          </w:p>
        </w:tc>
        <w:tc>
          <w:tcPr>
            <w:tcW w:w="620" w:type="pct"/>
          </w:tcPr>
          <w:p w:rsidR="008E06DF" w:rsidRDefault="008E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Lead</w:t>
            </w:r>
          </w:p>
        </w:tc>
        <w:tc>
          <w:tcPr>
            <w:tcW w:w="3266" w:type="pct"/>
            <w:gridSpan w:val="2"/>
          </w:tcPr>
          <w:p w:rsidR="008E06DF" w:rsidRDefault="008E06DF" w:rsidP="008E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Slide 1</w:t>
            </w:r>
            <w:r w:rsidR="00ED260E">
              <w:rPr>
                <w:b/>
              </w:rPr>
              <w:t>9 – 22</w:t>
            </w:r>
            <w:r>
              <w:rPr>
                <w:b/>
              </w:rPr>
              <w:t>: Help is available</w:t>
            </w:r>
          </w:p>
          <w:p w:rsidR="008E06DF" w:rsidRPr="008E06DF" w:rsidRDefault="008E06DF" w:rsidP="008E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6DF">
              <w:t>Remind students of next week’s workshop.</w:t>
            </w:r>
          </w:p>
        </w:tc>
        <w:tc>
          <w:tcPr>
            <w:tcW w:w="451" w:type="pct"/>
          </w:tcPr>
          <w:p w:rsidR="008E06DF" w:rsidRDefault="000B76C1" w:rsidP="00E5674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min</w:t>
            </w:r>
          </w:p>
        </w:tc>
      </w:tr>
    </w:tbl>
    <w:p w:rsidR="00F9224D" w:rsidRDefault="00F9224D"/>
    <w:sectPr w:rsidR="00F9224D" w:rsidSect="00CB3AE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4D" w:rsidRDefault="00CE7A4D">
      <w:pPr>
        <w:spacing w:before="0" w:after="0" w:line="240" w:lineRule="auto"/>
      </w:pPr>
      <w:r>
        <w:separator/>
      </w:r>
    </w:p>
  </w:endnote>
  <w:endnote w:type="continuationSeparator" w:id="0">
    <w:p w:rsidR="00CE7A4D" w:rsidRDefault="00CE7A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4D" w:rsidRDefault="001052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76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4D" w:rsidRDefault="00CE7A4D">
      <w:pPr>
        <w:spacing w:before="0" w:after="0" w:line="240" w:lineRule="auto"/>
      </w:pPr>
      <w:r>
        <w:separator/>
      </w:r>
    </w:p>
  </w:footnote>
  <w:footnote w:type="continuationSeparator" w:id="0">
    <w:p w:rsidR="00CE7A4D" w:rsidRDefault="00CE7A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55C11"/>
    <w:multiLevelType w:val="hybridMultilevel"/>
    <w:tmpl w:val="6ECCE884"/>
    <w:lvl w:ilvl="0" w:tplc="1009000F">
      <w:start w:val="1"/>
      <w:numFmt w:val="decimal"/>
      <w:lvlText w:val="%1."/>
      <w:lvlJc w:val="left"/>
      <w:pPr>
        <w:ind w:left="893" w:hanging="360"/>
      </w:pPr>
    </w:lvl>
    <w:lvl w:ilvl="1" w:tplc="10090019" w:tentative="1">
      <w:start w:val="1"/>
      <w:numFmt w:val="lowerLetter"/>
      <w:lvlText w:val="%2."/>
      <w:lvlJc w:val="left"/>
      <w:pPr>
        <w:ind w:left="1613" w:hanging="360"/>
      </w:pPr>
    </w:lvl>
    <w:lvl w:ilvl="2" w:tplc="1009001B" w:tentative="1">
      <w:start w:val="1"/>
      <w:numFmt w:val="lowerRoman"/>
      <w:lvlText w:val="%3."/>
      <w:lvlJc w:val="right"/>
      <w:pPr>
        <w:ind w:left="2333" w:hanging="180"/>
      </w:pPr>
    </w:lvl>
    <w:lvl w:ilvl="3" w:tplc="1009000F" w:tentative="1">
      <w:start w:val="1"/>
      <w:numFmt w:val="decimal"/>
      <w:lvlText w:val="%4."/>
      <w:lvlJc w:val="left"/>
      <w:pPr>
        <w:ind w:left="3053" w:hanging="360"/>
      </w:pPr>
    </w:lvl>
    <w:lvl w:ilvl="4" w:tplc="10090019" w:tentative="1">
      <w:start w:val="1"/>
      <w:numFmt w:val="lowerLetter"/>
      <w:lvlText w:val="%5."/>
      <w:lvlJc w:val="left"/>
      <w:pPr>
        <w:ind w:left="3773" w:hanging="360"/>
      </w:pPr>
    </w:lvl>
    <w:lvl w:ilvl="5" w:tplc="1009001B" w:tentative="1">
      <w:start w:val="1"/>
      <w:numFmt w:val="lowerRoman"/>
      <w:lvlText w:val="%6."/>
      <w:lvlJc w:val="right"/>
      <w:pPr>
        <w:ind w:left="4493" w:hanging="180"/>
      </w:pPr>
    </w:lvl>
    <w:lvl w:ilvl="6" w:tplc="1009000F" w:tentative="1">
      <w:start w:val="1"/>
      <w:numFmt w:val="decimal"/>
      <w:lvlText w:val="%7."/>
      <w:lvlJc w:val="left"/>
      <w:pPr>
        <w:ind w:left="5213" w:hanging="360"/>
      </w:pPr>
    </w:lvl>
    <w:lvl w:ilvl="7" w:tplc="10090019" w:tentative="1">
      <w:start w:val="1"/>
      <w:numFmt w:val="lowerLetter"/>
      <w:lvlText w:val="%8."/>
      <w:lvlJc w:val="left"/>
      <w:pPr>
        <w:ind w:left="5933" w:hanging="360"/>
      </w:pPr>
    </w:lvl>
    <w:lvl w:ilvl="8" w:tplc="10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1B3A2AC8"/>
    <w:multiLevelType w:val="hybridMultilevel"/>
    <w:tmpl w:val="DD1E82AC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6747FE"/>
    <w:multiLevelType w:val="hybridMultilevel"/>
    <w:tmpl w:val="31F01730"/>
    <w:lvl w:ilvl="0" w:tplc="10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FAC0AEE"/>
    <w:multiLevelType w:val="hybridMultilevel"/>
    <w:tmpl w:val="E87A28EE"/>
    <w:lvl w:ilvl="0" w:tplc="364C5D04">
      <w:numFmt w:val="bullet"/>
      <w:lvlText w:val="-"/>
      <w:lvlJc w:val="left"/>
      <w:pPr>
        <w:ind w:left="706" w:hanging="360"/>
      </w:pPr>
      <w:rPr>
        <w:rFonts w:ascii="Verdana" w:eastAsiaTheme="minorEastAsia" w:hAnsi="Verdan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3340"/>
    <w:multiLevelType w:val="hybridMultilevel"/>
    <w:tmpl w:val="D180B292"/>
    <w:lvl w:ilvl="0" w:tplc="10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13" w:hanging="360"/>
      </w:pPr>
    </w:lvl>
    <w:lvl w:ilvl="2" w:tplc="1009001B" w:tentative="1">
      <w:start w:val="1"/>
      <w:numFmt w:val="lowerRoman"/>
      <w:lvlText w:val="%3."/>
      <w:lvlJc w:val="right"/>
      <w:pPr>
        <w:ind w:left="2333" w:hanging="180"/>
      </w:pPr>
    </w:lvl>
    <w:lvl w:ilvl="3" w:tplc="1009000F" w:tentative="1">
      <w:start w:val="1"/>
      <w:numFmt w:val="decimal"/>
      <w:lvlText w:val="%4."/>
      <w:lvlJc w:val="left"/>
      <w:pPr>
        <w:ind w:left="3053" w:hanging="360"/>
      </w:pPr>
    </w:lvl>
    <w:lvl w:ilvl="4" w:tplc="10090019" w:tentative="1">
      <w:start w:val="1"/>
      <w:numFmt w:val="lowerLetter"/>
      <w:lvlText w:val="%5."/>
      <w:lvlJc w:val="left"/>
      <w:pPr>
        <w:ind w:left="3773" w:hanging="360"/>
      </w:pPr>
    </w:lvl>
    <w:lvl w:ilvl="5" w:tplc="1009001B" w:tentative="1">
      <w:start w:val="1"/>
      <w:numFmt w:val="lowerRoman"/>
      <w:lvlText w:val="%6."/>
      <w:lvlJc w:val="right"/>
      <w:pPr>
        <w:ind w:left="4493" w:hanging="180"/>
      </w:pPr>
    </w:lvl>
    <w:lvl w:ilvl="6" w:tplc="1009000F" w:tentative="1">
      <w:start w:val="1"/>
      <w:numFmt w:val="decimal"/>
      <w:lvlText w:val="%7."/>
      <w:lvlJc w:val="left"/>
      <w:pPr>
        <w:ind w:left="5213" w:hanging="360"/>
      </w:pPr>
    </w:lvl>
    <w:lvl w:ilvl="7" w:tplc="10090019" w:tentative="1">
      <w:start w:val="1"/>
      <w:numFmt w:val="lowerLetter"/>
      <w:lvlText w:val="%8."/>
      <w:lvlJc w:val="left"/>
      <w:pPr>
        <w:ind w:left="5933" w:hanging="360"/>
      </w:pPr>
    </w:lvl>
    <w:lvl w:ilvl="8" w:tplc="10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6C584887"/>
    <w:multiLevelType w:val="hybridMultilevel"/>
    <w:tmpl w:val="2AF45EA2"/>
    <w:lvl w:ilvl="0" w:tplc="10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6F8B05B8"/>
    <w:multiLevelType w:val="hybridMultilevel"/>
    <w:tmpl w:val="E0B2C80A"/>
    <w:lvl w:ilvl="0" w:tplc="364C5D04">
      <w:numFmt w:val="bullet"/>
      <w:lvlText w:val="-"/>
      <w:lvlJc w:val="left"/>
      <w:pPr>
        <w:ind w:left="533" w:hanging="360"/>
      </w:pPr>
      <w:rPr>
        <w:rFonts w:ascii="Verdana" w:eastAsiaTheme="minorEastAsia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41415"/>
    <w:multiLevelType w:val="hybridMultilevel"/>
    <w:tmpl w:val="C0503D12"/>
    <w:lvl w:ilvl="0" w:tplc="2F620C14">
      <w:numFmt w:val="bullet"/>
      <w:lvlText w:val="-"/>
      <w:lvlJc w:val="left"/>
      <w:pPr>
        <w:ind w:left="533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43"/>
    <w:rsid w:val="0002648A"/>
    <w:rsid w:val="000855AF"/>
    <w:rsid w:val="000B76C1"/>
    <w:rsid w:val="001052ED"/>
    <w:rsid w:val="001431AD"/>
    <w:rsid w:val="001D3B03"/>
    <w:rsid w:val="00202B28"/>
    <w:rsid w:val="002267E2"/>
    <w:rsid w:val="00260150"/>
    <w:rsid w:val="00293D5D"/>
    <w:rsid w:val="00294185"/>
    <w:rsid w:val="00301EC5"/>
    <w:rsid w:val="003A53A7"/>
    <w:rsid w:val="003B5A4C"/>
    <w:rsid w:val="003C74FD"/>
    <w:rsid w:val="004072D5"/>
    <w:rsid w:val="00420C92"/>
    <w:rsid w:val="00434A2A"/>
    <w:rsid w:val="00456C2A"/>
    <w:rsid w:val="00485E17"/>
    <w:rsid w:val="004929D8"/>
    <w:rsid w:val="0049502B"/>
    <w:rsid w:val="004A37EF"/>
    <w:rsid w:val="00514D6F"/>
    <w:rsid w:val="00530840"/>
    <w:rsid w:val="005572E9"/>
    <w:rsid w:val="00604CAF"/>
    <w:rsid w:val="00660ACF"/>
    <w:rsid w:val="00685E43"/>
    <w:rsid w:val="006874FA"/>
    <w:rsid w:val="006B1B8F"/>
    <w:rsid w:val="007C0A76"/>
    <w:rsid w:val="008874E0"/>
    <w:rsid w:val="008E06DF"/>
    <w:rsid w:val="008F2141"/>
    <w:rsid w:val="009C627C"/>
    <w:rsid w:val="009E0319"/>
    <w:rsid w:val="009F46F5"/>
    <w:rsid w:val="00A41E12"/>
    <w:rsid w:val="00A7100C"/>
    <w:rsid w:val="00A90EDB"/>
    <w:rsid w:val="00AF10B5"/>
    <w:rsid w:val="00C17D8C"/>
    <w:rsid w:val="00C60EB6"/>
    <w:rsid w:val="00CB3AEC"/>
    <w:rsid w:val="00CE7A4D"/>
    <w:rsid w:val="00D2697A"/>
    <w:rsid w:val="00D76A4A"/>
    <w:rsid w:val="00DA17F8"/>
    <w:rsid w:val="00DC774B"/>
    <w:rsid w:val="00E56742"/>
    <w:rsid w:val="00ED260E"/>
    <w:rsid w:val="00EE4DCD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3270"/>
  <w15:docId w15:val="{A227730F-084F-E94C-B87C-A5A60A8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685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E43"/>
    <w:rPr>
      <w:color w:val="358D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.ca/su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mphillips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C:\Users\lmphillips\AppData\Roaming\Microsoft\Templates\Daily lesson planner (color).dotx</Template>
  <TotalTime>128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M. Phillips</dc:creator>
  <cp:lastModifiedBy>Chris John Harder</cp:lastModifiedBy>
  <cp:revision>7</cp:revision>
  <cp:lastPrinted>2017-12-08T16:37:00Z</cp:lastPrinted>
  <dcterms:created xsi:type="dcterms:W3CDTF">2018-01-22T21:42:00Z</dcterms:created>
  <dcterms:modified xsi:type="dcterms:W3CDTF">2018-01-23T00:55:00Z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